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F4F" w14:textId="3DEF3FD6" w:rsidR="00B13F1E" w:rsidRDefault="00712203" w:rsidP="00CE0CA3">
      <w:pPr>
        <w:jc w:val="right"/>
        <w:rPr>
          <w:b/>
          <w:color w:val="25215E"/>
          <w:sz w:val="44"/>
          <w:szCs w:val="44"/>
        </w:rPr>
      </w:pPr>
      <w:r w:rsidRPr="00CE0CA3">
        <w:rPr>
          <w:b/>
          <w:noProof/>
          <w:color w:val="25215E"/>
          <w:sz w:val="44"/>
          <w:szCs w:val="44"/>
          <w:lang w:eastAsia="en-CA"/>
        </w:rPr>
        <w:drawing>
          <wp:anchor distT="0" distB="0" distL="114300" distR="114300" simplePos="0" relativeHeight="251658240" behindDoc="0" locked="0" layoutInCell="1" allowOverlap="1" wp14:anchorId="2B2CE10E" wp14:editId="6CCA003C">
            <wp:simplePos x="0" y="0"/>
            <wp:positionH relativeFrom="margin">
              <wp:posOffset>-95250</wp:posOffset>
            </wp:positionH>
            <wp:positionV relativeFrom="margin">
              <wp:posOffset>-182880</wp:posOffset>
            </wp:positionV>
            <wp:extent cx="3333750" cy="899160"/>
            <wp:effectExtent l="0" t="0" r="0" b="0"/>
            <wp:wrapSquare wrapText="bothSides"/>
            <wp:docPr id="1" name="Picture 0" descr="Logo w M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 Motto.PNG"/>
                    <pic:cNvPicPr/>
                  </pic:nvPicPr>
                  <pic:blipFill>
                    <a:blip r:embed="rId9" cstate="print"/>
                    <a:stretch>
                      <a:fillRect/>
                    </a:stretch>
                  </pic:blipFill>
                  <pic:spPr>
                    <a:xfrm>
                      <a:off x="0" y="0"/>
                      <a:ext cx="3333750" cy="899160"/>
                    </a:xfrm>
                    <a:prstGeom prst="rect">
                      <a:avLst/>
                    </a:prstGeom>
                  </pic:spPr>
                </pic:pic>
              </a:graphicData>
            </a:graphic>
          </wp:anchor>
        </w:drawing>
      </w:r>
      <w:r w:rsidR="00D35045">
        <w:rPr>
          <w:b/>
          <w:color w:val="25215E"/>
          <w:sz w:val="44"/>
          <w:szCs w:val="44"/>
        </w:rPr>
        <w:tab/>
      </w:r>
    </w:p>
    <w:p w14:paraId="07172329" w14:textId="77777777" w:rsidR="001B2963" w:rsidRPr="00B13F1E" w:rsidRDefault="001B2963" w:rsidP="00CE0CA3">
      <w:pPr>
        <w:jc w:val="right"/>
        <w:rPr>
          <w:b/>
          <w:color w:val="25215E"/>
          <w:sz w:val="24"/>
          <w:szCs w:val="24"/>
        </w:rPr>
      </w:pPr>
      <w:r w:rsidRPr="00B13F1E">
        <w:rPr>
          <w:b/>
          <w:color w:val="25215E"/>
          <w:sz w:val="24"/>
          <w:szCs w:val="24"/>
        </w:rPr>
        <w:t xml:space="preserve"> </w:t>
      </w:r>
    </w:p>
    <w:p w14:paraId="1DACA03B" w14:textId="77777777" w:rsidR="00EE447F" w:rsidRPr="00B15DF1" w:rsidRDefault="00B13F1E" w:rsidP="00B13F1E">
      <w:pPr>
        <w:jc w:val="right"/>
        <w:rPr>
          <w:rFonts w:cs="Arial"/>
          <w:b/>
          <w:color w:val="25215E"/>
          <w:sz w:val="48"/>
          <w:szCs w:val="48"/>
        </w:rPr>
      </w:pPr>
      <w:r w:rsidRPr="00B15DF1">
        <w:rPr>
          <w:rFonts w:cs="Arial"/>
          <w:b/>
          <w:color w:val="25215E"/>
          <w:sz w:val="48"/>
          <w:szCs w:val="48"/>
        </w:rPr>
        <w:t>Staff Report</w:t>
      </w:r>
    </w:p>
    <w:tbl>
      <w:tblPr>
        <w:tblStyle w:val="TableGrid"/>
        <w:tblW w:w="10260" w:type="dxa"/>
        <w:tblInd w:w="-95" w:type="dxa"/>
        <w:tblBorders>
          <w:insideH w:val="none" w:sz="0" w:space="0" w:color="auto"/>
          <w:insideV w:val="none" w:sz="0" w:space="0" w:color="auto"/>
        </w:tblBorders>
        <w:tblCellMar>
          <w:top w:w="113" w:type="dxa"/>
          <w:left w:w="115" w:type="dxa"/>
          <w:bottom w:w="113" w:type="dxa"/>
          <w:right w:w="115" w:type="dxa"/>
        </w:tblCellMar>
        <w:tblLook w:val="04A0" w:firstRow="1" w:lastRow="0" w:firstColumn="1" w:lastColumn="0" w:noHBand="0" w:noVBand="1"/>
      </w:tblPr>
      <w:tblGrid>
        <w:gridCol w:w="1376"/>
        <w:gridCol w:w="8884"/>
      </w:tblGrid>
      <w:tr w:rsidR="00187B3F" w:rsidRPr="00F557E8" w14:paraId="3FEDBE15" w14:textId="77777777" w:rsidTr="00F2127C">
        <w:trPr>
          <w:trHeight w:val="283"/>
        </w:trPr>
        <w:tc>
          <w:tcPr>
            <w:tcW w:w="1376" w:type="dxa"/>
            <w:shd w:val="clear" w:color="auto" w:fill="F2F2F2" w:themeFill="background1" w:themeFillShade="F2"/>
          </w:tcPr>
          <w:p w14:paraId="028BC417" w14:textId="77777777" w:rsidR="00187B3F" w:rsidRPr="00645E02" w:rsidRDefault="00187B3F" w:rsidP="00187B3F">
            <w:pPr>
              <w:rPr>
                <w:b/>
                <w:sz w:val="24"/>
                <w:szCs w:val="24"/>
              </w:rPr>
            </w:pPr>
            <w:r w:rsidRPr="00645E02">
              <w:rPr>
                <w:b/>
                <w:sz w:val="24"/>
                <w:szCs w:val="24"/>
              </w:rPr>
              <w:t>To:</w:t>
            </w:r>
          </w:p>
        </w:tc>
        <w:tc>
          <w:tcPr>
            <w:tcW w:w="8884" w:type="dxa"/>
            <w:shd w:val="clear" w:color="auto" w:fill="F2F2F2" w:themeFill="background1" w:themeFillShade="F2"/>
          </w:tcPr>
          <w:p w14:paraId="46EE52DD" w14:textId="2828F30D" w:rsidR="00187B3F" w:rsidRPr="00F557E8" w:rsidRDefault="00187B3F" w:rsidP="009317A3">
            <w:pPr>
              <w:rPr>
                <w:sz w:val="24"/>
                <w:szCs w:val="24"/>
              </w:rPr>
            </w:pPr>
            <w:r w:rsidRPr="00F557E8">
              <w:rPr>
                <w:sz w:val="24"/>
                <w:szCs w:val="24"/>
              </w:rPr>
              <w:t xml:space="preserve">Mayor and Members of Council Meeting </w:t>
            </w:r>
            <w:r w:rsidRPr="007651DB">
              <w:rPr>
                <w:sz w:val="24"/>
                <w:szCs w:val="24"/>
              </w:rPr>
              <w:t>of</w:t>
            </w:r>
            <w:r w:rsidR="00AF74CC" w:rsidRPr="007651DB">
              <w:rPr>
                <w:sz w:val="24"/>
                <w:szCs w:val="24"/>
              </w:rPr>
              <w:t xml:space="preserve"> </w:t>
            </w:r>
            <w:r w:rsidR="00B211AE">
              <w:rPr>
                <w:sz w:val="24"/>
                <w:szCs w:val="24"/>
              </w:rPr>
              <w:t>December 11</w:t>
            </w:r>
            <w:r w:rsidR="008167B9">
              <w:rPr>
                <w:sz w:val="24"/>
                <w:szCs w:val="24"/>
              </w:rPr>
              <w:t>, 2023</w:t>
            </w:r>
          </w:p>
        </w:tc>
      </w:tr>
      <w:tr w:rsidR="001443DD" w:rsidRPr="00F557E8" w14:paraId="623317B5" w14:textId="77777777" w:rsidTr="00F2127C">
        <w:trPr>
          <w:trHeight w:val="567"/>
        </w:trPr>
        <w:tc>
          <w:tcPr>
            <w:tcW w:w="1376" w:type="dxa"/>
            <w:shd w:val="clear" w:color="auto" w:fill="F2F2F2" w:themeFill="background1" w:themeFillShade="F2"/>
          </w:tcPr>
          <w:p w14:paraId="1EA1F549" w14:textId="77777777" w:rsidR="001443DD" w:rsidRPr="00645E02" w:rsidRDefault="001443DD" w:rsidP="008D544E">
            <w:pPr>
              <w:rPr>
                <w:b/>
                <w:sz w:val="24"/>
                <w:szCs w:val="24"/>
              </w:rPr>
            </w:pPr>
            <w:r>
              <w:rPr>
                <w:b/>
                <w:sz w:val="24"/>
                <w:szCs w:val="24"/>
              </w:rPr>
              <w:t>From</w:t>
            </w:r>
            <w:r w:rsidRPr="00645E02">
              <w:rPr>
                <w:b/>
                <w:sz w:val="24"/>
                <w:szCs w:val="24"/>
              </w:rPr>
              <w:t>:</w:t>
            </w:r>
          </w:p>
        </w:tc>
        <w:tc>
          <w:tcPr>
            <w:tcW w:w="8884" w:type="dxa"/>
            <w:shd w:val="clear" w:color="auto" w:fill="F2F2F2" w:themeFill="background1" w:themeFillShade="F2"/>
          </w:tcPr>
          <w:p w14:paraId="464BBA33" w14:textId="483574E3" w:rsidR="001443DD" w:rsidRPr="00F557E8" w:rsidRDefault="008167B9" w:rsidP="008D544E">
            <w:pPr>
              <w:rPr>
                <w:sz w:val="24"/>
                <w:szCs w:val="24"/>
              </w:rPr>
            </w:pPr>
            <w:r>
              <w:rPr>
                <w:sz w:val="24"/>
                <w:szCs w:val="24"/>
              </w:rPr>
              <w:t>Brooke Lambert, Chief Administrative Officer</w:t>
            </w:r>
          </w:p>
        </w:tc>
      </w:tr>
      <w:tr w:rsidR="001443DD" w:rsidRPr="00A64E39" w14:paraId="4EA6B14E" w14:textId="77777777" w:rsidTr="00F2127C">
        <w:trPr>
          <w:trHeight w:val="283"/>
        </w:trPr>
        <w:tc>
          <w:tcPr>
            <w:tcW w:w="1376" w:type="dxa"/>
            <w:shd w:val="clear" w:color="auto" w:fill="F2F2F2" w:themeFill="background1" w:themeFillShade="F2"/>
          </w:tcPr>
          <w:p w14:paraId="5D216B25" w14:textId="77777777" w:rsidR="001443DD" w:rsidRPr="00A64E39" w:rsidRDefault="001443DD" w:rsidP="008D544E">
            <w:pPr>
              <w:rPr>
                <w:bCs/>
                <w:sz w:val="24"/>
                <w:szCs w:val="24"/>
              </w:rPr>
            </w:pPr>
            <w:r w:rsidRPr="00A64E39">
              <w:rPr>
                <w:bCs/>
                <w:sz w:val="24"/>
                <w:szCs w:val="24"/>
              </w:rPr>
              <w:t>Subject:</w:t>
            </w:r>
          </w:p>
        </w:tc>
        <w:tc>
          <w:tcPr>
            <w:tcW w:w="8884" w:type="dxa"/>
            <w:shd w:val="clear" w:color="auto" w:fill="F2F2F2" w:themeFill="background1" w:themeFillShade="F2"/>
          </w:tcPr>
          <w:p w14:paraId="661855F6" w14:textId="21A0E1D8" w:rsidR="001443DD" w:rsidRPr="00A64E39" w:rsidRDefault="00A64E39" w:rsidP="00131CB6">
            <w:pPr>
              <w:rPr>
                <w:bCs/>
                <w:sz w:val="24"/>
                <w:szCs w:val="24"/>
              </w:rPr>
            </w:pPr>
            <w:r w:rsidRPr="00A64E39">
              <w:rPr>
                <w:bCs/>
                <w:sz w:val="24"/>
                <w:szCs w:val="24"/>
              </w:rPr>
              <w:t xml:space="preserve">Report </w:t>
            </w:r>
            <w:r w:rsidR="00734804">
              <w:rPr>
                <w:bCs/>
                <w:sz w:val="24"/>
                <w:szCs w:val="24"/>
              </w:rPr>
              <w:t>CAO</w:t>
            </w:r>
            <w:r w:rsidR="00884888">
              <w:rPr>
                <w:bCs/>
                <w:sz w:val="24"/>
                <w:szCs w:val="24"/>
              </w:rPr>
              <w:t xml:space="preserve"> </w:t>
            </w:r>
            <w:r w:rsidR="00884EEB" w:rsidRPr="00A64E39">
              <w:rPr>
                <w:bCs/>
                <w:sz w:val="24"/>
                <w:szCs w:val="24"/>
              </w:rPr>
              <w:t>20</w:t>
            </w:r>
            <w:r w:rsidR="00985B9C" w:rsidRPr="00A64E39">
              <w:rPr>
                <w:bCs/>
                <w:sz w:val="24"/>
                <w:szCs w:val="24"/>
              </w:rPr>
              <w:t>2</w:t>
            </w:r>
            <w:r w:rsidR="00734804">
              <w:rPr>
                <w:bCs/>
                <w:sz w:val="24"/>
                <w:szCs w:val="24"/>
              </w:rPr>
              <w:t>3</w:t>
            </w:r>
            <w:r w:rsidR="00884EEB" w:rsidRPr="00A64E39">
              <w:rPr>
                <w:bCs/>
                <w:sz w:val="24"/>
                <w:szCs w:val="24"/>
              </w:rPr>
              <w:t>-</w:t>
            </w:r>
            <w:r w:rsidR="008167B9">
              <w:rPr>
                <w:bCs/>
                <w:sz w:val="24"/>
                <w:szCs w:val="24"/>
              </w:rPr>
              <w:t>0</w:t>
            </w:r>
            <w:r w:rsidR="009E4051">
              <w:rPr>
                <w:bCs/>
                <w:sz w:val="24"/>
                <w:szCs w:val="24"/>
              </w:rPr>
              <w:t>1</w:t>
            </w:r>
            <w:r w:rsidR="00BA6932">
              <w:rPr>
                <w:bCs/>
                <w:sz w:val="24"/>
                <w:szCs w:val="24"/>
              </w:rPr>
              <w:t>4</w:t>
            </w:r>
            <w:r w:rsidR="009E4051">
              <w:rPr>
                <w:bCs/>
                <w:sz w:val="24"/>
                <w:szCs w:val="24"/>
              </w:rPr>
              <w:t xml:space="preserve"> Township of Wellington North</w:t>
            </w:r>
            <w:r w:rsidR="008167B9">
              <w:rPr>
                <w:bCs/>
                <w:sz w:val="24"/>
                <w:szCs w:val="24"/>
              </w:rPr>
              <w:t xml:space="preserve"> </w:t>
            </w:r>
            <w:r w:rsidR="00564570">
              <w:rPr>
                <w:bCs/>
                <w:sz w:val="24"/>
                <w:szCs w:val="24"/>
              </w:rPr>
              <w:t xml:space="preserve">Strategic Plan </w:t>
            </w:r>
            <w:r w:rsidR="00BA6932">
              <w:rPr>
                <w:bCs/>
                <w:sz w:val="24"/>
                <w:szCs w:val="24"/>
              </w:rPr>
              <w:t>Implementation</w:t>
            </w:r>
          </w:p>
        </w:tc>
      </w:tr>
    </w:tbl>
    <w:p w14:paraId="6BECEF99" w14:textId="77777777" w:rsidR="00F557E8" w:rsidRPr="00A64E39" w:rsidRDefault="00F557E8" w:rsidP="00F557E8">
      <w:pPr>
        <w:jc w:val="center"/>
        <w:rPr>
          <w:bCs/>
          <w:sz w:val="24"/>
          <w:szCs w:val="24"/>
        </w:rPr>
      </w:pPr>
    </w:p>
    <w:tbl>
      <w:tblPr>
        <w:tblStyle w:val="TableGrid"/>
        <w:tblW w:w="10224" w:type="dxa"/>
        <w:jc w:val="center"/>
        <w:tblLook w:val="04A0" w:firstRow="1" w:lastRow="0" w:firstColumn="1" w:lastColumn="0" w:noHBand="0" w:noVBand="1"/>
      </w:tblPr>
      <w:tblGrid>
        <w:gridCol w:w="10224"/>
      </w:tblGrid>
      <w:tr w:rsidR="007E2517" w14:paraId="24420446" w14:textId="77777777" w:rsidTr="007E2517">
        <w:trPr>
          <w:trHeight w:val="360"/>
          <w:jc w:val="center"/>
        </w:trPr>
        <w:tc>
          <w:tcPr>
            <w:tcW w:w="10224" w:type="dxa"/>
            <w:vAlign w:val="center"/>
          </w:tcPr>
          <w:p w14:paraId="09768E69" w14:textId="299EEC92" w:rsidR="007E2517" w:rsidRDefault="007E2517" w:rsidP="007E2517">
            <w:pPr>
              <w:tabs>
                <w:tab w:val="num" w:pos="720"/>
              </w:tabs>
              <w:jc w:val="center"/>
              <w:rPr>
                <w:rFonts w:cs="Arial"/>
                <w:b/>
                <w:sz w:val="24"/>
                <w:szCs w:val="24"/>
              </w:rPr>
            </w:pPr>
            <w:r>
              <w:rPr>
                <w:rFonts w:cs="Arial"/>
                <w:b/>
                <w:sz w:val="24"/>
                <w:szCs w:val="24"/>
              </w:rPr>
              <w:t>RECOMMENDATION</w:t>
            </w:r>
          </w:p>
        </w:tc>
      </w:tr>
    </w:tbl>
    <w:p w14:paraId="7790A458" w14:textId="77777777" w:rsidR="008167B9" w:rsidRPr="00A76492" w:rsidRDefault="008167B9" w:rsidP="00C001C2">
      <w:pPr>
        <w:tabs>
          <w:tab w:val="num" w:pos="720"/>
        </w:tabs>
        <w:spacing w:after="120"/>
        <w:jc w:val="both"/>
        <w:rPr>
          <w:rFonts w:cs="Arial"/>
          <w:b/>
          <w:sz w:val="24"/>
          <w:szCs w:val="24"/>
        </w:rPr>
      </w:pPr>
    </w:p>
    <w:p w14:paraId="47735B15" w14:textId="71BEB055" w:rsidR="00AA1ADA" w:rsidRDefault="00AA1ADA" w:rsidP="00AA1ADA">
      <w:pPr>
        <w:rPr>
          <w:sz w:val="24"/>
          <w:szCs w:val="24"/>
        </w:rPr>
      </w:pPr>
      <w:r w:rsidRPr="00AA1ADA">
        <w:rPr>
          <w:b/>
          <w:bCs/>
          <w:sz w:val="24"/>
          <w:szCs w:val="24"/>
        </w:rPr>
        <w:t>THAT</w:t>
      </w:r>
      <w:r>
        <w:rPr>
          <w:sz w:val="24"/>
          <w:szCs w:val="24"/>
        </w:rPr>
        <w:t xml:space="preserve"> Council of the Corporation of the Township of Wellington North receive Report CAO 2023-0</w:t>
      </w:r>
      <w:r w:rsidR="009E4051">
        <w:rPr>
          <w:sz w:val="24"/>
          <w:szCs w:val="24"/>
        </w:rPr>
        <w:t>1</w:t>
      </w:r>
      <w:r w:rsidR="00BA6932">
        <w:rPr>
          <w:sz w:val="24"/>
          <w:szCs w:val="24"/>
        </w:rPr>
        <w:t>4</w:t>
      </w:r>
      <w:r w:rsidR="00906C5E">
        <w:rPr>
          <w:sz w:val="24"/>
          <w:szCs w:val="24"/>
        </w:rPr>
        <w:t xml:space="preserve"> Township of Wellington North Strategic Plan </w:t>
      </w:r>
      <w:r w:rsidR="00BA6932">
        <w:rPr>
          <w:sz w:val="24"/>
          <w:szCs w:val="24"/>
        </w:rPr>
        <w:t xml:space="preserve">Implementation for </w:t>
      </w:r>
      <w:proofErr w:type="gramStart"/>
      <w:r w:rsidR="00BA6932">
        <w:rPr>
          <w:sz w:val="24"/>
          <w:szCs w:val="24"/>
        </w:rPr>
        <w:t>information</w:t>
      </w:r>
      <w:r>
        <w:rPr>
          <w:sz w:val="24"/>
          <w:szCs w:val="24"/>
        </w:rPr>
        <w:t>;</w:t>
      </w:r>
      <w:proofErr w:type="gramEnd"/>
    </w:p>
    <w:p w14:paraId="2F7A0A0C" w14:textId="77777777" w:rsidR="00AA1ADA" w:rsidRDefault="00AA1ADA" w:rsidP="00AA1ADA">
      <w:pPr>
        <w:rPr>
          <w:sz w:val="24"/>
          <w:szCs w:val="24"/>
        </w:rPr>
      </w:pPr>
    </w:p>
    <w:p w14:paraId="6C931943" w14:textId="1C617474" w:rsidR="009E4051" w:rsidRDefault="00AA1ADA" w:rsidP="00AC4A4B">
      <w:pPr>
        <w:rPr>
          <w:sz w:val="24"/>
          <w:szCs w:val="24"/>
        </w:rPr>
      </w:pPr>
      <w:r w:rsidRPr="00AA1ADA">
        <w:rPr>
          <w:b/>
          <w:bCs/>
          <w:sz w:val="24"/>
          <w:szCs w:val="24"/>
        </w:rPr>
        <w:t xml:space="preserve">AND </w:t>
      </w:r>
      <w:r w:rsidR="009E4051">
        <w:rPr>
          <w:b/>
          <w:bCs/>
          <w:sz w:val="24"/>
          <w:szCs w:val="24"/>
        </w:rPr>
        <w:t xml:space="preserve">THAT </w:t>
      </w:r>
      <w:r w:rsidR="009E4051">
        <w:rPr>
          <w:sz w:val="24"/>
          <w:szCs w:val="24"/>
        </w:rPr>
        <w:t>Council of the Corporation of the Township of Wellington North endorse</w:t>
      </w:r>
      <w:r w:rsidR="00543DD7">
        <w:rPr>
          <w:sz w:val="24"/>
          <w:szCs w:val="24"/>
        </w:rPr>
        <w:t xml:space="preserve"> the implementation </w:t>
      </w:r>
      <w:r w:rsidR="002D07F3">
        <w:rPr>
          <w:sz w:val="24"/>
          <w:szCs w:val="24"/>
        </w:rPr>
        <w:t>work-plan</w:t>
      </w:r>
      <w:r w:rsidR="00543DD7">
        <w:rPr>
          <w:sz w:val="24"/>
          <w:szCs w:val="24"/>
        </w:rPr>
        <w:t xml:space="preserve"> in principle</w:t>
      </w:r>
      <w:r w:rsidR="009E4051">
        <w:rPr>
          <w:sz w:val="24"/>
          <w:szCs w:val="24"/>
        </w:rPr>
        <w:t>.</w:t>
      </w:r>
    </w:p>
    <w:p w14:paraId="1E173615" w14:textId="77777777" w:rsidR="009E4051" w:rsidRDefault="009E4051" w:rsidP="00AC4A4B">
      <w:pPr>
        <w:rPr>
          <w:sz w:val="24"/>
          <w:szCs w:val="24"/>
        </w:rPr>
      </w:pPr>
    </w:p>
    <w:p w14:paraId="1866CC7F" w14:textId="77777777" w:rsidR="004D7AC1" w:rsidRDefault="009E4051" w:rsidP="009E4051">
      <w:pPr>
        <w:rPr>
          <w:rFonts w:cs="Arial"/>
          <w:sz w:val="24"/>
          <w:szCs w:val="24"/>
        </w:rPr>
      </w:pPr>
      <w:r w:rsidRPr="00E75E32">
        <w:rPr>
          <w:rFonts w:cs="Arial"/>
          <w:b/>
          <w:bCs/>
          <w:sz w:val="24"/>
          <w:szCs w:val="24"/>
        </w:rPr>
        <w:t xml:space="preserve">AND FURTHER </w:t>
      </w:r>
      <w:r w:rsidR="00E75E32" w:rsidRPr="00E75E32">
        <w:rPr>
          <w:rFonts w:cs="Arial"/>
          <w:b/>
          <w:bCs/>
          <w:sz w:val="24"/>
          <w:szCs w:val="24"/>
        </w:rPr>
        <w:t>THAT</w:t>
      </w:r>
      <w:r>
        <w:rPr>
          <w:rFonts w:cs="Arial"/>
          <w:sz w:val="24"/>
          <w:szCs w:val="24"/>
        </w:rPr>
        <w:t xml:space="preserve"> Council directs staff to</w:t>
      </w:r>
      <w:r w:rsidR="004D7AC1">
        <w:rPr>
          <w:rFonts w:cs="Arial"/>
          <w:sz w:val="24"/>
          <w:szCs w:val="24"/>
        </w:rPr>
        <w:t xml:space="preserve"> report back on the progress of the plan bi-annually. </w:t>
      </w:r>
      <w:r>
        <w:rPr>
          <w:rFonts w:cs="Arial"/>
          <w:sz w:val="24"/>
          <w:szCs w:val="24"/>
        </w:rPr>
        <w:t xml:space="preserve"> </w:t>
      </w:r>
    </w:p>
    <w:p w14:paraId="6BB13FDC" w14:textId="77777777" w:rsidR="004D7AC1" w:rsidRDefault="004D7AC1" w:rsidP="009E4051">
      <w:pPr>
        <w:rPr>
          <w:rFonts w:cs="Arial"/>
          <w:sz w:val="24"/>
          <w:szCs w:val="24"/>
        </w:rPr>
      </w:pPr>
    </w:p>
    <w:tbl>
      <w:tblPr>
        <w:tblStyle w:val="TableGrid"/>
        <w:tblW w:w="10224" w:type="dxa"/>
        <w:jc w:val="center"/>
        <w:tblLook w:val="04A0" w:firstRow="1" w:lastRow="0" w:firstColumn="1" w:lastColumn="0" w:noHBand="0" w:noVBand="1"/>
      </w:tblPr>
      <w:tblGrid>
        <w:gridCol w:w="10224"/>
      </w:tblGrid>
      <w:tr w:rsidR="007E2517" w14:paraId="0D1503B8" w14:textId="77777777" w:rsidTr="007D0166">
        <w:trPr>
          <w:trHeight w:val="360"/>
          <w:jc w:val="center"/>
        </w:trPr>
        <w:tc>
          <w:tcPr>
            <w:tcW w:w="10224" w:type="dxa"/>
            <w:tcBorders>
              <w:bottom w:val="single" w:sz="4" w:space="0" w:color="auto"/>
            </w:tcBorders>
            <w:vAlign w:val="center"/>
          </w:tcPr>
          <w:p w14:paraId="217127EA" w14:textId="694F5184" w:rsidR="007E2517" w:rsidRDefault="007E2517" w:rsidP="007E2517">
            <w:pPr>
              <w:tabs>
                <w:tab w:val="num" w:pos="720"/>
              </w:tabs>
              <w:jc w:val="center"/>
              <w:rPr>
                <w:rFonts w:cs="Arial"/>
                <w:color w:val="FF0000"/>
                <w:sz w:val="24"/>
                <w:szCs w:val="24"/>
              </w:rPr>
            </w:pPr>
            <w:r>
              <w:rPr>
                <w:b/>
                <w:sz w:val="24"/>
                <w:szCs w:val="24"/>
              </w:rPr>
              <w:t xml:space="preserve">PREVIOUS PERTINENT </w:t>
            </w:r>
            <w:r w:rsidRPr="00AF4C9D">
              <w:rPr>
                <w:b/>
                <w:sz w:val="24"/>
                <w:szCs w:val="24"/>
              </w:rPr>
              <w:t>REPORTS</w:t>
            </w:r>
            <w:r>
              <w:rPr>
                <w:b/>
                <w:sz w:val="24"/>
                <w:szCs w:val="24"/>
              </w:rPr>
              <w:t>/BY-LAWS/RESOLUTIONS</w:t>
            </w:r>
          </w:p>
        </w:tc>
      </w:tr>
      <w:tr w:rsidR="007D0166" w14:paraId="066554DD" w14:textId="77777777" w:rsidTr="00A64E39">
        <w:trPr>
          <w:trHeight w:val="536"/>
          <w:jc w:val="center"/>
        </w:trPr>
        <w:tc>
          <w:tcPr>
            <w:tcW w:w="10224" w:type="dxa"/>
            <w:tcBorders>
              <w:left w:val="nil"/>
              <w:right w:val="nil"/>
            </w:tcBorders>
          </w:tcPr>
          <w:p w14:paraId="125821F9" w14:textId="77777777" w:rsidR="009E4051" w:rsidRPr="009E4051" w:rsidRDefault="009E4051" w:rsidP="009E4051">
            <w:pPr>
              <w:pStyle w:val="ListParagraph"/>
              <w:rPr>
                <w:rFonts w:ascii="Arial" w:eastAsia="Times New Roman" w:hAnsi="Arial" w:cs="Arial"/>
                <w:sz w:val="24"/>
                <w:szCs w:val="24"/>
              </w:rPr>
            </w:pPr>
          </w:p>
          <w:p w14:paraId="4ED1D501" w14:textId="5AEFA010" w:rsidR="004D7AC1" w:rsidRPr="004D7AC1" w:rsidRDefault="004D7AC1" w:rsidP="00404A73">
            <w:pPr>
              <w:pStyle w:val="ListParagraph"/>
              <w:numPr>
                <w:ilvl w:val="0"/>
                <w:numId w:val="17"/>
              </w:numPr>
              <w:rPr>
                <w:rFonts w:ascii="Arial" w:eastAsia="Times New Roman" w:hAnsi="Arial" w:cs="Arial"/>
                <w:sz w:val="24"/>
                <w:szCs w:val="24"/>
              </w:rPr>
            </w:pPr>
            <w:r>
              <w:rPr>
                <w:rFonts w:ascii="Arial" w:hAnsi="Arial" w:cs="Arial"/>
                <w:sz w:val="24"/>
                <w:szCs w:val="24"/>
              </w:rPr>
              <w:t xml:space="preserve">October 23, </w:t>
            </w:r>
            <w:proofErr w:type="gramStart"/>
            <w:r>
              <w:rPr>
                <w:rFonts w:ascii="Arial" w:hAnsi="Arial" w:cs="Arial"/>
                <w:sz w:val="24"/>
                <w:szCs w:val="24"/>
              </w:rPr>
              <w:t>2023</w:t>
            </w:r>
            <w:proofErr w:type="gramEnd"/>
            <w:r>
              <w:rPr>
                <w:rFonts w:ascii="Arial" w:hAnsi="Arial" w:cs="Arial"/>
                <w:sz w:val="24"/>
                <w:szCs w:val="24"/>
              </w:rPr>
              <w:t xml:space="preserve"> Report CAO 2023-013 Township of Wellington North Draft Strategic Plan</w:t>
            </w:r>
          </w:p>
          <w:p w14:paraId="51F07F3B" w14:textId="75FB900A" w:rsidR="009E4051" w:rsidRPr="009E4051" w:rsidRDefault="009E4051" w:rsidP="00404A73">
            <w:pPr>
              <w:pStyle w:val="ListParagraph"/>
              <w:numPr>
                <w:ilvl w:val="0"/>
                <w:numId w:val="17"/>
              </w:numPr>
              <w:rPr>
                <w:rFonts w:ascii="Arial" w:eastAsia="Times New Roman" w:hAnsi="Arial" w:cs="Arial"/>
                <w:sz w:val="24"/>
                <w:szCs w:val="24"/>
              </w:rPr>
            </w:pPr>
            <w:r>
              <w:rPr>
                <w:rFonts w:ascii="Arial" w:hAnsi="Arial" w:cs="Arial"/>
                <w:sz w:val="24"/>
                <w:szCs w:val="24"/>
              </w:rPr>
              <w:t xml:space="preserve">July 24, </w:t>
            </w:r>
            <w:proofErr w:type="gramStart"/>
            <w:r>
              <w:rPr>
                <w:rFonts w:ascii="Arial" w:hAnsi="Arial" w:cs="Arial"/>
                <w:sz w:val="24"/>
                <w:szCs w:val="24"/>
              </w:rPr>
              <w:t>2023</w:t>
            </w:r>
            <w:proofErr w:type="gramEnd"/>
            <w:r>
              <w:rPr>
                <w:rFonts w:ascii="Arial" w:hAnsi="Arial" w:cs="Arial"/>
                <w:sz w:val="24"/>
                <w:szCs w:val="24"/>
              </w:rPr>
              <w:t xml:space="preserve"> Report CAO</w:t>
            </w:r>
            <w:r w:rsidR="00DE4D5B">
              <w:rPr>
                <w:rFonts w:ascii="Arial" w:hAnsi="Arial" w:cs="Arial"/>
                <w:sz w:val="24"/>
                <w:szCs w:val="24"/>
              </w:rPr>
              <w:t xml:space="preserve"> 2023</w:t>
            </w:r>
            <w:r>
              <w:rPr>
                <w:rFonts w:ascii="Arial" w:hAnsi="Arial" w:cs="Arial"/>
                <w:sz w:val="24"/>
                <w:szCs w:val="24"/>
              </w:rPr>
              <w:t>-007 Strategic Plan Update (Phase 2)</w:t>
            </w:r>
          </w:p>
          <w:p w14:paraId="3CE30ADD" w14:textId="5EC1F568" w:rsidR="00547039" w:rsidRPr="00547039" w:rsidRDefault="00547039" w:rsidP="00404A73">
            <w:pPr>
              <w:pStyle w:val="ListParagraph"/>
              <w:numPr>
                <w:ilvl w:val="0"/>
                <w:numId w:val="17"/>
              </w:numPr>
              <w:rPr>
                <w:rFonts w:ascii="Arial" w:eastAsia="Times New Roman" w:hAnsi="Arial" w:cs="Arial"/>
                <w:sz w:val="24"/>
                <w:szCs w:val="24"/>
              </w:rPr>
            </w:pPr>
            <w:r>
              <w:rPr>
                <w:rFonts w:ascii="Arial" w:hAnsi="Arial" w:cs="Arial"/>
                <w:sz w:val="24"/>
                <w:szCs w:val="24"/>
              </w:rPr>
              <w:t xml:space="preserve">April </w:t>
            </w:r>
            <w:r w:rsidR="00F77465">
              <w:rPr>
                <w:rFonts w:ascii="Arial" w:hAnsi="Arial" w:cs="Arial"/>
                <w:sz w:val="24"/>
                <w:szCs w:val="24"/>
              </w:rPr>
              <w:t>3</w:t>
            </w:r>
            <w:r>
              <w:rPr>
                <w:rFonts w:ascii="Arial" w:hAnsi="Arial" w:cs="Arial"/>
                <w:sz w:val="24"/>
                <w:szCs w:val="24"/>
              </w:rPr>
              <w:t xml:space="preserve">, </w:t>
            </w:r>
            <w:proofErr w:type="gramStart"/>
            <w:r>
              <w:rPr>
                <w:rFonts w:ascii="Arial" w:hAnsi="Arial" w:cs="Arial"/>
                <w:sz w:val="24"/>
                <w:szCs w:val="24"/>
              </w:rPr>
              <w:t>2023</w:t>
            </w:r>
            <w:proofErr w:type="gramEnd"/>
            <w:r>
              <w:rPr>
                <w:rFonts w:ascii="Arial" w:hAnsi="Arial" w:cs="Arial"/>
                <w:sz w:val="24"/>
                <w:szCs w:val="24"/>
              </w:rPr>
              <w:t xml:space="preserve"> Report CAO 2023-004 Strategic Plan Update (Phase1) and Community Satisfaction Survey Results</w:t>
            </w:r>
          </w:p>
          <w:p w14:paraId="6263D464" w14:textId="57E9BC20"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hAnsi="Arial" w:cs="Arial"/>
                <w:sz w:val="24"/>
                <w:szCs w:val="24"/>
              </w:rPr>
              <w:t xml:space="preserve">February 6, </w:t>
            </w:r>
            <w:proofErr w:type="gramStart"/>
            <w:r w:rsidRPr="00404A73">
              <w:rPr>
                <w:rFonts w:ascii="Arial" w:hAnsi="Arial" w:cs="Arial"/>
                <w:sz w:val="24"/>
                <w:szCs w:val="24"/>
              </w:rPr>
              <w:t>2023</w:t>
            </w:r>
            <w:proofErr w:type="gramEnd"/>
            <w:r w:rsidRPr="00404A73">
              <w:rPr>
                <w:rFonts w:ascii="Arial" w:hAnsi="Arial" w:cs="Arial"/>
                <w:sz w:val="24"/>
                <w:szCs w:val="24"/>
              </w:rPr>
              <w:t xml:space="preserve"> Report CAO 202</w:t>
            </w:r>
            <w:r w:rsidR="0065304F">
              <w:rPr>
                <w:rFonts w:ascii="Arial" w:hAnsi="Arial" w:cs="Arial"/>
                <w:sz w:val="24"/>
                <w:szCs w:val="24"/>
              </w:rPr>
              <w:t>3</w:t>
            </w:r>
            <w:r w:rsidRPr="00404A73">
              <w:rPr>
                <w:rFonts w:ascii="Arial" w:hAnsi="Arial" w:cs="Arial"/>
                <w:sz w:val="24"/>
                <w:szCs w:val="24"/>
              </w:rPr>
              <w:t>-00</w:t>
            </w:r>
            <w:r w:rsidR="0065304F">
              <w:rPr>
                <w:rFonts w:ascii="Arial" w:hAnsi="Arial" w:cs="Arial"/>
                <w:sz w:val="24"/>
                <w:szCs w:val="24"/>
              </w:rPr>
              <w:t>2</w:t>
            </w:r>
            <w:r w:rsidRPr="00404A73">
              <w:rPr>
                <w:rFonts w:ascii="Arial" w:hAnsi="Arial" w:cs="Arial"/>
                <w:sz w:val="24"/>
                <w:szCs w:val="24"/>
              </w:rPr>
              <w:t xml:space="preserve"> </w:t>
            </w:r>
            <w:r w:rsidR="0065304F">
              <w:rPr>
                <w:rFonts w:ascii="Arial" w:hAnsi="Arial" w:cs="Arial"/>
                <w:sz w:val="24"/>
                <w:szCs w:val="24"/>
              </w:rPr>
              <w:t>2022 Year in Review</w:t>
            </w:r>
          </w:p>
          <w:p w14:paraId="3CE059AD" w14:textId="0F559C8F"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hAnsi="Arial" w:cs="Arial"/>
                <w:sz w:val="24"/>
                <w:szCs w:val="24"/>
              </w:rPr>
              <w:t xml:space="preserve">December 19, </w:t>
            </w:r>
            <w:proofErr w:type="gramStart"/>
            <w:r w:rsidRPr="00404A73">
              <w:rPr>
                <w:rFonts w:ascii="Arial" w:hAnsi="Arial" w:cs="Arial"/>
                <w:sz w:val="24"/>
                <w:szCs w:val="24"/>
              </w:rPr>
              <w:t>2022</w:t>
            </w:r>
            <w:proofErr w:type="gramEnd"/>
            <w:r w:rsidRPr="00404A73">
              <w:rPr>
                <w:rFonts w:ascii="Arial" w:hAnsi="Arial" w:cs="Arial"/>
                <w:sz w:val="24"/>
                <w:szCs w:val="24"/>
              </w:rPr>
              <w:t xml:space="preserve"> Report CAO 2022-009 Proposed Strategic Planning Process (2022-2026)</w:t>
            </w:r>
          </w:p>
          <w:p w14:paraId="6D5A75D4" w14:textId="34911506"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eastAsia="Times New Roman" w:hAnsi="Arial" w:cs="Arial"/>
                <w:sz w:val="24"/>
                <w:szCs w:val="24"/>
              </w:rPr>
              <w:t xml:space="preserve">August 12, </w:t>
            </w:r>
            <w:proofErr w:type="gramStart"/>
            <w:r w:rsidRPr="00404A73">
              <w:rPr>
                <w:rFonts w:ascii="Arial" w:eastAsia="Times New Roman" w:hAnsi="Arial" w:cs="Arial"/>
                <w:sz w:val="24"/>
                <w:szCs w:val="24"/>
              </w:rPr>
              <w:t>2019</w:t>
            </w:r>
            <w:proofErr w:type="gramEnd"/>
            <w:r w:rsidRPr="00404A73">
              <w:rPr>
                <w:rFonts w:ascii="Arial" w:eastAsia="Times New Roman" w:hAnsi="Arial" w:cs="Arial"/>
                <w:sz w:val="24"/>
                <w:szCs w:val="24"/>
              </w:rPr>
              <w:t xml:space="preserve"> Report CAO 2019-005 being an update report on Councils Strategic Priorities</w:t>
            </w:r>
          </w:p>
          <w:p w14:paraId="42672E04" w14:textId="77777777" w:rsidR="00404A73" w:rsidRPr="00404A73" w:rsidRDefault="00404A73" w:rsidP="00404A73">
            <w:pPr>
              <w:pStyle w:val="ListParagraph"/>
              <w:numPr>
                <w:ilvl w:val="0"/>
                <w:numId w:val="17"/>
              </w:numPr>
              <w:rPr>
                <w:rFonts w:ascii="Arial" w:eastAsia="Times New Roman" w:hAnsi="Arial" w:cs="Arial"/>
                <w:sz w:val="24"/>
                <w:szCs w:val="24"/>
              </w:rPr>
            </w:pPr>
            <w:r w:rsidRPr="00404A73">
              <w:rPr>
                <w:rFonts w:ascii="Arial" w:eastAsia="Times New Roman" w:hAnsi="Arial" w:cs="Arial"/>
                <w:sz w:val="24"/>
                <w:szCs w:val="24"/>
              </w:rPr>
              <w:t xml:space="preserve">May 27, </w:t>
            </w:r>
            <w:proofErr w:type="gramStart"/>
            <w:r w:rsidRPr="00404A73">
              <w:rPr>
                <w:rFonts w:ascii="Arial" w:eastAsia="Times New Roman" w:hAnsi="Arial" w:cs="Arial"/>
                <w:sz w:val="24"/>
                <w:szCs w:val="24"/>
              </w:rPr>
              <w:t>2019</w:t>
            </w:r>
            <w:proofErr w:type="gramEnd"/>
            <w:r w:rsidRPr="00404A73">
              <w:rPr>
                <w:rFonts w:ascii="Arial" w:eastAsia="Times New Roman" w:hAnsi="Arial" w:cs="Arial"/>
                <w:sz w:val="24"/>
                <w:szCs w:val="24"/>
              </w:rPr>
              <w:t xml:space="preserve"> CAO 2019-003 being a report on Council Strategic Priorities: 2018-2022 and recommended actions outlined</w:t>
            </w:r>
          </w:p>
          <w:p w14:paraId="4F86EE00" w14:textId="45A86BE0" w:rsidR="009427D5" w:rsidRPr="00404A73" w:rsidRDefault="00404A73" w:rsidP="00AC4A4B">
            <w:pPr>
              <w:pStyle w:val="ListParagraph"/>
              <w:numPr>
                <w:ilvl w:val="0"/>
                <w:numId w:val="17"/>
              </w:numPr>
              <w:spacing w:after="120"/>
              <w:rPr>
                <w:rFonts w:cs="Arial"/>
                <w:sz w:val="24"/>
                <w:szCs w:val="24"/>
              </w:rPr>
            </w:pPr>
            <w:r w:rsidRPr="00AC4A4B">
              <w:rPr>
                <w:rFonts w:ascii="Arial" w:eastAsia="Times New Roman" w:hAnsi="Arial" w:cs="Arial"/>
                <w:sz w:val="24"/>
                <w:szCs w:val="24"/>
              </w:rPr>
              <w:t xml:space="preserve">January 8, </w:t>
            </w:r>
            <w:proofErr w:type="gramStart"/>
            <w:r w:rsidRPr="00AC4A4B">
              <w:rPr>
                <w:rFonts w:ascii="Arial" w:eastAsia="Times New Roman" w:hAnsi="Arial" w:cs="Arial"/>
                <w:sz w:val="24"/>
                <w:szCs w:val="24"/>
              </w:rPr>
              <w:t>2018</w:t>
            </w:r>
            <w:proofErr w:type="gramEnd"/>
            <w:r w:rsidRPr="00AC4A4B">
              <w:rPr>
                <w:rFonts w:ascii="Arial" w:eastAsia="Times New Roman" w:hAnsi="Arial" w:cs="Arial"/>
                <w:sz w:val="24"/>
                <w:szCs w:val="24"/>
              </w:rPr>
              <w:t xml:space="preserve"> Report CAO 2018-002 being a report on the Strategic Plan 2018 </w:t>
            </w:r>
          </w:p>
        </w:tc>
      </w:tr>
      <w:tr w:rsidR="007D0166" w14:paraId="5BB5C062" w14:textId="77777777" w:rsidTr="007D0166">
        <w:trPr>
          <w:trHeight w:val="360"/>
          <w:jc w:val="center"/>
        </w:trPr>
        <w:tc>
          <w:tcPr>
            <w:tcW w:w="10224" w:type="dxa"/>
            <w:tcBorders>
              <w:bottom w:val="single" w:sz="4" w:space="0" w:color="auto"/>
            </w:tcBorders>
            <w:vAlign w:val="center"/>
          </w:tcPr>
          <w:p w14:paraId="4828AE5B" w14:textId="1A4B8230" w:rsidR="007D0166" w:rsidRDefault="007D0166" w:rsidP="007E2517">
            <w:pPr>
              <w:tabs>
                <w:tab w:val="num" w:pos="720"/>
              </w:tabs>
              <w:jc w:val="center"/>
              <w:rPr>
                <w:b/>
                <w:sz w:val="24"/>
                <w:szCs w:val="24"/>
              </w:rPr>
            </w:pPr>
            <w:r w:rsidRPr="007E2517">
              <w:rPr>
                <w:b/>
                <w:bCs/>
                <w:sz w:val="24"/>
                <w:szCs w:val="24"/>
              </w:rPr>
              <w:t>BACKGROUND</w:t>
            </w:r>
          </w:p>
        </w:tc>
      </w:tr>
      <w:tr w:rsidR="007D0166" w14:paraId="67C90276" w14:textId="77777777" w:rsidTr="002E3E7B">
        <w:trPr>
          <w:trHeight w:val="1728"/>
          <w:jc w:val="center"/>
        </w:trPr>
        <w:tc>
          <w:tcPr>
            <w:tcW w:w="10224" w:type="dxa"/>
            <w:tcBorders>
              <w:left w:val="nil"/>
              <w:right w:val="nil"/>
            </w:tcBorders>
          </w:tcPr>
          <w:p w14:paraId="6FBE5699" w14:textId="77777777" w:rsidR="004C4E4D" w:rsidRDefault="004C4E4D" w:rsidP="002E3E7B">
            <w:pPr>
              <w:tabs>
                <w:tab w:val="num" w:pos="720"/>
              </w:tabs>
              <w:rPr>
                <w:sz w:val="24"/>
                <w:szCs w:val="24"/>
              </w:rPr>
            </w:pPr>
          </w:p>
          <w:p w14:paraId="68C4B757" w14:textId="2D00BD28" w:rsidR="00112004" w:rsidRDefault="00A76492" w:rsidP="00A76492">
            <w:pPr>
              <w:rPr>
                <w:rFonts w:cs="Arial"/>
                <w:sz w:val="24"/>
                <w:szCs w:val="24"/>
              </w:rPr>
            </w:pPr>
            <w:r>
              <w:rPr>
                <w:rFonts w:cs="Arial"/>
                <w:sz w:val="24"/>
                <w:szCs w:val="24"/>
              </w:rPr>
              <w:t>In December 2022, Council approved the 2022-2026 Strategic Planning process, including the development of the first ever Community Satisfaction Survey.</w:t>
            </w:r>
          </w:p>
          <w:p w14:paraId="41FDFA11" w14:textId="476F4534" w:rsidR="00A76492" w:rsidRDefault="00A76492" w:rsidP="00A76492">
            <w:pPr>
              <w:rPr>
                <w:rFonts w:cs="Arial"/>
                <w:sz w:val="24"/>
                <w:szCs w:val="24"/>
              </w:rPr>
            </w:pPr>
          </w:p>
          <w:p w14:paraId="2ABCB462" w14:textId="1FDAA6F8" w:rsidR="00547039" w:rsidRDefault="00A76492" w:rsidP="00404A73">
            <w:pPr>
              <w:rPr>
                <w:rFonts w:cs="Arial"/>
                <w:sz w:val="24"/>
                <w:szCs w:val="24"/>
              </w:rPr>
            </w:pPr>
            <w:r>
              <w:rPr>
                <w:rFonts w:cs="Arial"/>
                <w:sz w:val="24"/>
                <w:szCs w:val="24"/>
              </w:rPr>
              <w:t>In</w:t>
            </w:r>
            <w:r w:rsidR="00547039">
              <w:rPr>
                <w:rFonts w:cs="Arial"/>
                <w:sz w:val="24"/>
                <w:szCs w:val="24"/>
              </w:rPr>
              <w:t xml:space="preserve"> April 2023, </w:t>
            </w:r>
            <w:r>
              <w:rPr>
                <w:rFonts w:cs="Arial"/>
                <w:sz w:val="24"/>
                <w:szCs w:val="24"/>
              </w:rPr>
              <w:t xml:space="preserve">Deloitte Consulting </w:t>
            </w:r>
            <w:r w:rsidR="00547039">
              <w:rPr>
                <w:rFonts w:cs="Arial"/>
                <w:sz w:val="24"/>
                <w:szCs w:val="24"/>
              </w:rPr>
              <w:t xml:space="preserve">presented the results of a </w:t>
            </w:r>
            <w:r>
              <w:rPr>
                <w:rFonts w:cs="Arial"/>
                <w:sz w:val="24"/>
                <w:szCs w:val="24"/>
              </w:rPr>
              <w:t>statistically significant phone survey</w:t>
            </w:r>
            <w:r w:rsidR="00B00F78">
              <w:rPr>
                <w:rFonts w:cs="Arial"/>
                <w:sz w:val="24"/>
                <w:szCs w:val="24"/>
              </w:rPr>
              <w:t xml:space="preserve"> (100 respondents)</w:t>
            </w:r>
            <w:r>
              <w:rPr>
                <w:rFonts w:cs="Arial"/>
                <w:sz w:val="24"/>
                <w:szCs w:val="24"/>
              </w:rPr>
              <w:t xml:space="preserve"> across the Township to gather insights on satisfaction levels for township services as well as understanding what some of the key community priorities are </w:t>
            </w:r>
            <w:r>
              <w:rPr>
                <w:rFonts w:cs="Arial"/>
                <w:sz w:val="24"/>
                <w:szCs w:val="24"/>
              </w:rPr>
              <w:lastRenderedPageBreak/>
              <w:t>moving forward.</w:t>
            </w:r>
            <w:r w:rsidR="00547039">
              <w:rPr>
                <w:rFonts w:cs="Arial"/>
                <w:sz w:val="24"/>
                <w:szCs w:val="24"/>
              </w:rPr>
              <w:t xml:space="preserve"> This survey was complimented by an open on-line survey where members of the community were also able to provide feedback on the same questions.</w:t>
            </w:r>
            <w:r w:rsidR="00E75E32">
              <w:rPr>
                <w:rFonts w:cs="Arial"/>
                <w:sz w:val="24"/>
                <w:szCs w:val="24"/>
              </w:rPr>
              <w:t xml:space="preserve"> T</w:t>
            </w:r>
            <w:r w:rsidR="00547039">
              <w:rPr>
                <w:rFonts w:cs="Arial"/>
                <w:sz w:val="24"/>
                <w:szCs w:val="24"/>
              </w:rPr>
              <w:t xml:space="preserve">he results of these surveys formed the foundation for the next steps in the strategic planning process (Phase 2). </w:t>
            </w:r>
          </w:p>
          <w:p w14:paraId="4476EE0A" w14:textId="77777777" w:rsidR="00AE0090" w:rsidRPr="006A5F53" w:rsidRDefault="00AE0090" w:rsidP="002E3E7B">
            <w:pPr>
              <w:tabs>
                <w:tab w:val="num" w:pos="720"/>
              </w:tabs>
              <w:rPr>
                <w:rFonts w:cs="Arial"/>
                <w:sz w:val="24"/>
                <w:szCs w:val="24"/>
              </w:rPr>
            </w:pPr>
          </w:p>
          <w:p w14:paraId="69F2D2B6" w14:textId="7ED14CDD" w:rsidR="00A95F5E" w:rsidRDefault="00AE0090" w:rsidP="002E3E7B">
            <w:pPr>
              <w:tabs>
                <w:tab w:val="num" w:pos="720"/>
              </w:tabs>
              <w:rPr>
                <w:rFonts w:cs="Arial"/>
                <w:sz w:val="24"/>
                <w:szCs w:val="24"/>
              </w:rPr>
            </w:pPr>
            <w:r w:rsidRPr="006A5F53">
              <w:rPr>
                <w:rFonts w:cs="Arial"/>
                <w:sz w:val="24"/>
                <w:szCs w:val="24"/>
              </w:rPr>
              <w:t>Phase 2 of the strategic planning process</w:t>
            </w:r>
            <w:r w:rsidR="00E75E32">
              <w:rPr>
                <w:rFonts w:cs="Arial"/>
                <w:sz w:val="24"/>
                <w:szCs w:val="24"/>
              </w:rPr>
              <w:t xml:space="preserve"> was</w:t>
            </w:r>
            <w:r w:rsidR="00547039">
              <w:rPr>
                <w:rFonts w:cs="Arial"/>
                <w:sz w:val="24"/>
                <w:szCs w:val="24"/>
              </w:rPr>
              <w:t xml:space="preserve"> focused on </w:t>
            </w:r>
            <w:r w:rsidR="0099082D">
              <w:rPr>
                <w:rFonts w:cs="Arial"/>
                <w:sz w:val="24"/>
                <w:szCs w:val="24"/>
              </w:rPr>
              <w:t xml:space="preserve">bringing different stakeholders into the process and developing a strategic direction for the township. </w:t>
            </w:r>
            <w:r w:rsidR="00B211AE">
              <w:rPr>
                <w:rFonts w:cs="Arial"/>
                <w:sz w:val="24"/>
                <w:szCs w:val="24"/>
              </w:rPr>
              <w:t xml:space="preserve">It included a several activities ranging from a Council workshop and interviews, staff consultation, in-person stakeholder consultation centres, and on-line surveys. </w:t>
            </w:r>
          </w:p>
          <w:p w14:paraId="507F2ED9" w14:textId="77777777" w:rsidR="00547039" w:rsidRDefault="00547039" w:rsidP="002E3E7B">
            <w:pPr>
              <w:tabs>
                <w:tab w:val="num" w:pos="720"/>
              </w:tabs>
              <w:rPr>
                <w:rFonts w:cs="Arial"/>
                <w:sz w:val="24"/>
                <w:szCs w:val="24"/>
              </w:rPr>
            </w:pPr>
          </w:p>
          <w:p w14:paraId="645983CD" w14:textId="4D58F546" w:rsidR="004D7AC1" w:rsidRDefault="0024647D" w:rsidP="00472BE5">
            <w:pPr>
              <w:tabs>
                <w:tab w:val="num" w:pos="720"/>
              </w:tabs>
              <w:rPr>
                <w:rFonts w:cs="Arial"/>
                <w:sz w:val="24"/>
                <w:szCs w:val="24"/>
              </w:rPr>
            </w:pPr>
            <w:r>
              <w:rPr>
                <w:rFonts w:cs="Arial"/>
                <w:sz w:val="24"/>
                <w:szCs w:val="24"/>
              </w:rPr>
              <w:t xml:space="preserve">Based on the feedback received and further discussions with individual members of Council as well as the </w:t>
            </w:r>
            <w:r w:rsidR="00DE4D5B">
              <w:rPr>
                <w:rFonts w:cs="Arial"/>
                <w:sz w:val="24"/>
                <w:szCs w:val="24"/>
              </w:rPr>
              <w:t>P</w:t>
            </w:r>
            <w:r>
              <w:rPr>
                <w:rFonts w:cs="Arial"/>
                <w:sz w:val="24"/>
                <w:szCs w:val="24"/>
              </w:rPr>
              <w:t xml:space="preserve">roject </w:t>
            </w:r>
            <w:r w:rsidR="00DE4D5B">
              <w:rPr>
                <w:rFonts w:cs="Arial"/>
                <w:sz w:val="24"/>
                <w:szCs w:val="24"/>
              </w:rPr>
              <w:t>T</w:t>
            </w:r>
            <w:r>
              <w:rPr>
                <w:rFonts w:cs="Arial"/>
                <w:sz w:val="24"/>
                <w:szCs w:val="24"/>
              </w:rPr>
              <w:t xml:space="preserve">eam and Steering Committee, the draft Strategic Planning framework was revised and </w:t>
            </w:r>
            <w:r w:rsidR="004D7AC1">
              <w:rPr>
                <w:rFonts w:cs="Arial"/>
                <w:sz w:val="24"/>
                <w:szCs w:val="24"/>
              </w:rPr>
              <w:t>presented to Council</w:t>
            </w:r>
            <w:r w:rsidR="00B211AE">
              <w:rPr>
                <w:rFonts w:cs="Arial"/>
                <w:sz w:val="24"/>
                <w:szCs w:val="24"/>
              </w:rPr>
              <w:t xml:space="preserve">. On </w:t>
            </w:r>
            <w:r w:rsidR="005132EF">
              <w:rPr>
                <w:rFonts w:cs="Arial"/>
                <w:sz w:val="24"/>
                <w:szCs w:val="24"/>
              </w:rPr>
              <w:t>October 23</w:t>
            </w:r>
            <w:r w:rsidR="005132EF" w:rsidRPr="005132EF">
              <w:rPr>
                <w:rFonts w:cs="Arial"/>
                <w:sz w:val="24"/>
                <w:szCs w:val="24"/>
                <w:vertAlign w:val="superscript"/>
              </w:rPr>
              <w:t>rd</w:t>
            </w:r>
            <w:r w:rsidR="005132EF">
              <w:rPr>
                <w:rFonts w:cs="Arial"/>
                <w:sz w:val="24"/>
                <w:szCs w:val="24"/>
                <w:vertAlign w:val="superscript"/>
              </w:rPr>
              <w:t xml:space="preserve">, </w:t>
            </w:r>
            <w:r w:rsidR="005132EF">
              <w:rPr>
                <w:rFonts w:cs="Arial"/>
                <w:sz w:val="24"/>
                <w:szCs w:val="24"/>
              </w:rPr>
              <w:t>2023</w:t>
            </w:r>
            <w:r w:rsidR="00B211AE">
              <w:rPr>
                <w:rFonts w:cs="Arial"/>
                <w:sz w:val="24"/>
                <w:szCs w:val="24"/>
              </w:rPr>
              <w:t xml:space="preserve">, the draft strategic plan </w:t>
            </w:r>
            <w:r w:rsidR="005132EF">
              <w:rPr>
                <w:rFonts w:cs="Arial"/>
                <w:sz w:val="24"/>
                <w:szCs w:val="24"/>
              </w:rPr>
              <w:t xml:space="preserve">was unanimously approved </w:t>
            </w:r>
            <w:r w:rsidR="00B211AE">
              <w:rPr>
                <w:rFonts w:cs="Arial"/>
                <w:sz w:val="24"/>
                <w:szCs w:val="24"/>
              </w:rPr>
              <w:t xml:space="preserve">(see report CAO 2023 – 013) </w:t>
            </w:r>
            <w:r w:rsidR="005132EF">
              <w:rPr>
                <w:rFonts w:cs="Arial"/>
                <w:sz w:val="24"/>
                <w:szCs w:val="24"/>
              </w:rPr>
              <w:t>and staff were directed to proceed with developing an implementation framework</w:t>
            </w:r>
            <w:r w:rsidR="009902E9">
              <w:rPr>
                <w:rFonts w:cs="Arial"/>
                <w:sz w:val="24"/>
                <w:szCs w:val="24"/>
              </w:rPr>
              <w:t>, including a three-year work plan</w:t>
            </w:r>
            <w:r w:rsidR="00304B6F">
              <w:rPr>
                <w:rFonts w:cs="Arial"/>
                <w:sz w:val="24"/>
                <w:szCs w:val="24"/>
              </w:rPr>
              <w:t>.</w:t>
            </w:r>
            <w:r w:rsidR="002D07F3">
              <w:rPr>
                <w:rFonts w:cs="Arial"/>
                <w:sz w:val="24"/>
                <w:szCs w:val="24"/>
              </w:rPr>
              <w:t xml:space="preserve"> The final draft of the fully designed Strategic Plan can be seen in Attachment A.</w:t>
            </w:r>
          </w:p>
          <w:p w14:paraId="1FD2D5AF" w14:textId="77777777" w:rsidR="009902E9" w:rsidRDefault="009902E9" w:rsidP="00472BE5">
            <w:pPr>
              <w:tabs>
                <w:tab w:val="num" w:pos="720"/>
              </w:tabs>
              <w:rPr>
                <w:rFonts w:cs="Arial"/>
                <w:sz w:val="24"/>
                <w:szCs w:val="24"/>
              </w:rPr>
            </w:pPr>
          </w:p>
          <w:p w14:paraId="52BD05C2" w14:textId="7A325A2D" w:rsidR="009902E9" w:rsidRPr="00B211AE" w:rsidRDefault="009902E9" w:rsidP="00472BE5">
            <w:pPr>
              <w:tabs>
                <w:tab w:val="num" w:pos="720"/>
              </w:tabs>
              <w:rPr>
                <w:rFonts w:cs="Arial"/>
                <w:b/>
                <w:bCs/>
                <w:sz w:val="24"/>
                <w:szCs w:val="24"/>
              </w:rPr>
            </w:pPr>
            <w:r w:rsidRPr="00B211AE">
              <w:rPr>
                <w:rFonts w:cs="Arial"/>
                <w:b/>
                <w:bCs/>
                <w:sz w:val="24"/>
                <w:szCs w:val="24"/>
              </w:rPr>
              <w:t>Implementation Plan</w:t>
            </w:r>
          </w:p>
          <w:p w14:paraId="60478113" w14:textId="77777777" w:rsidR="008B7221" w:rsidRDefault="008B7221" w:rsidP="00472BE5">
            <w:pPr>
              <w:tabs>
                <w:tab w:val="num" w:pos="720"/>
              </w:tabs>
              <w:rPr>
                <w:rFonts w:cs="Arial"/>
                <w:sz w:val="24"/>
                <w:szCs w:val="24"/>
              </w:rPr>
            </w:pPr>
          </w:p>
          <w:p w14:paraId="67E643F5" w14:textId="643A1ECE" w:rsidR="008B7221" w:rsidRDefault="00120CE7" w:rsidP="00472BE5">
            <w:pPr>
              <w:tabs>
                <w:tab w:val="num" w:pos="720"/>
              </w:tabs>
              <w:rPr>
                <w:rFonts w:cs="Arial"/>
                <w:sz w:val="24"/>
                <w:szCs w:val="24"/>
              </w:rPr>
            </w:pPr>
            <w:r>
              <w:rPr>
                <w:rFonts w:cs="Arial"/>
                <w:sz w:val="24"/>
                <w:szCs w:val="24"/>
              </w:rPr>
              <w:t xml:space="preserve">The implementation of a strategic plan is an exciting opportunity to review key priorities that are identified by Council, staff and the community and then consolidate this information in a way that direct action can be taken to </w:t>
            </w:r>
            <w:r w:rsidR="004F66D3">
              <w:rPr>
                <w:rFonts w:cs="Arial"/>
                <w:sz w:val="24"/>
                <w:szCs w:val="24"/>
              </w:rPr>
              <w:t xml:space="preserve">meet community objectives. </w:t>
            </w:r>
          </w:p>
          <w:p w14:paraId="341F0A61" w14:textId="77777777" w:rsidR="00B211AE" w:rsidRDefault="00B211AE" w:rsidP="00472BE5">
            <w:pPr>
              <w:tabs>
                <w:tab w:val="num" w:pos="720"/>
              </w:tabs>
              <w:rPr>
                <w:rFonts w:cs="Arial"/>
                <w:sz w:val="24"/>
                <w:szCs w:val="24"/>
              </w:rPr>
            </w:pPr>
          </w:p>
          <w:p w14:paraId="4DB2AD43" w14:textId="00479A47" w:rsidR="00B211AE" w:rsidRDefault="00B211AE" w:rsidP="00472BE5">
            <w:pPr>
              <w:tabs>
                <w:tab w:val="num" w:pos="720"/>
              </w:tabs>
              <w:rPr>
                <w:rFonts w:cs="Arial"/>
                <w:sz w:val="24"/>
                <w:szCs w:val="24"/>
              </w:rPr>
            </w:pPr>
            <w:r>
              <w:rPr>
                <w:rFonts w:cs="Arial"/>
                <w:sz w:val="24"/>
                <w:szCs w:val="24"/>
              </w:rPr>
              <w:t>To this end there are two main considerations:</w:t>
            </w:r>
          </w:p>
          <w:p w14:paraId="650F461C" w14:textId="77777777" w:rsidR="00B211AE" w:rsidRDefault="00B211AE" w:rsidP="00472BE5">
            <w:pPr>
              <w:tabs>
                <w:tab w:val="num" w:pos="720"/>
              </w:tabs>
              <w:rPr>
                <w:rFonts w:cs="Arial"/>
                <w:sz w:val="24"/>
                <w:szCs w:val="24"/>
              </w:rPr>
            </w:pPr>
          </w:p>
          <w:p w14:paraId="51D7F514" w14:textId="3F25EAA0" w:rsidR="00B211AE" w:rsidRPr="007A1BE5" w:rsidRDefault="00B211AE" w:rsidP="007A1BE5">
            <w:pPr>
              <w:pStyle w:val="ListParagraph"/>
              <w:numPr>
                <w:ilvl w:val="0"/>
                <w:numId w:val="33"/>
              </w:numPr>
              <w:tabs>
                <w:tab w:val="num" w:pos="720"/>
              </w:tabs>
              <w:rPr>
                <w:rFonts w:ascii="Arial" w:hAnsi="Arial" w:cs="Arial"/>
                <w:sz w:val="24"/>
                <w:szCs w:val="24"/>
              </w:rPr>
            </w:pPr>
            <w:r w:rsidRPr="007A1BE5">
              <w:rPr>
                <w:rFonts w:ascii="Arial" w:hAnsi="Arial" w:cs="Arial"/>
                <w:sz w:val="24"/>
                <w:szCs w:val="24"/>
              </w:rPr>
              <w:t>How can the Township ensure that it is working towards the three strategic priorities identified in the strategy:</w:t>
            </w:r>
          </w:p>
          <w:p w14:paraId="4165CF59" w14:textId="77777777" w:rsidR="00B211AE" w:rsidRPr="00B211AE" w:rsidRDefault="00B211AE" w:rsidP="007A1BE5">
            <w:pPr>
              <w:pStyle w:val="ListParagraph"/>
              <w:numPr>
                <w:ilvl w:val="0"/>
                <w:numId w:val="30"/>
              </w:numPr>
              <w:ind w:left="1062"/>
              <w:rPr>
                <w:rFonts w:ascii="Arial" w:hAnsi="Arial" w:cs="Arial"/>
                <w:sz w:val="24"/>
                <w:szCs w:val="24"/>
              </w:rPr>
            </w:pPr>
            <w:r w:rsidRPr="00B211AE">
              <w:rPr>
                <w:rFonts w:ascii="Arial" w:hAnsi="Arial" w:cs="Arial"/>
                <w:sz w:val="24"/>
                <w:szCs w:val="24"/>
              </w:rPr>
              <w:t xml:space="preserve">Shape and support sustainable </w:t>
            </w:r>
            <w:proofErr w:type="gramStart"/>
            <w:r w:rsidRPr="00B211AE">
              <w:rPr>
                <w:rFonts w:ascii="Arial" w:hAnsi="Arial" w:cs="Arial"/>
                <w:sz w:val="24"/>
                <w:szCs w:val="24"/>
              </w:rPr>
              <w:t>growth;</w:t>
            </w:r>
            <w:proofErr w:type="gramEnd"/>
          </w:p>
          <w:p w14:paraId="79D05B27" w14:textId="77777777" w:rsidR="00B211AE" w:rsidRPr="00B211AE" w:rsidRDefault="00B211AE" w:rsidP="007A1BE5">
            <w:pPr>
              <w:pStyle w:val="ListParagraph"/>
              <w:numPr>
                <w:ilvl w:val="0"/>
                <w:numId w:val="30"/>
              </w:numPr>
              <w:ind w:left="1062"/>
              <w:rPr>
                <w:rFonts w:ascii="Arial" w:hAnsi="Arial" w:cs="Arial"/>
                <w:sz w:val="24"/>
                <w:szCs w:val="24"/>
              </w:rPr>
            </w:pPr>
            <w:r w:rsidRPr="00B211AE">
              <w:rPr>
                <w:rFonts w:ascii="Arial" w:hAnsi="Arial" w:cs="Arial"/>
                <w:sz w:val="24"/>
                <w:szCs w:val="24"/>
              </w:rPr>
              <w:t>Deliver quality, efficient community services aligned with the Township’s mandate and capacity; and</w:t>
            </w:r>
          </w:p>
          <w:p w14:paraId="4945CE7E" w14:textId="77777777" w:rsidR="00B211AE" w:rsidRPr="00B211AE" w:rsidRDefault="00B211AE" w:rsidP="007A1BE5">
            <w:pPr>
              <w:pStyle w:val="ListParagraph"/>
              <w:numPr>
                <w:ilvl w:val="0"/>
                <w:numId w:val="30"/>
              </w:numPr>
              <w:ind w:left="1062"/>
              <w:rPr>
                <w:rFonts w:ascii="Arial" w:hAnsi="Arial" w:cs="Arial"/>
                <w:sz w:val="24"/>
                <w:szCs w:val="24"/>
              </w:rPr>
            </w:pPr>
            <w:r w:rsidRPr="00B211AE">
              <w:rPr>
                <w:rFonts w:ascii="Arial" w:hAnsi="Arial" w:cs="Arial"/>
                <w:sz w:val="24"/>
                <w:szCs w:val="24"/>
              </w:rPr>
              <w:t>Enhance information sharing and participation in decision-making.</w:t>
            </w:r>
          </w:p>
          <w:p w14:paraId="175C353F" w14:textId="77777777" w:rsidR="00B211AE" w:rsidRPr="00B211AE" w:rsidRDefault="00B211AE" w:rsidP="00B211AE">
            <w:pPr>
              <w:pStyle w:val="ListParagraph"/>
              <w:ind w:left="1080"/>
              <w:rPr>
                <w:rFonts w:ascii="Arial" w:hAnsi="Arial" w:cs="Arial"/>
                <w:sz w:val="24"/>
                <w:szCs w:val="24"/>
              </w:rPr>
            </w:pPr>
          </w:p>
          <w:p w14:paraId="73993825" w14:textId="218BD5C9" w:rsidR="007A1BE5" w:rsidRPr="007A1BE5" w:rsidRDefault="00B211AE" w:rsidP="007A1BE5">
            <w:pPr>
              <w:pStyle w:val="ListParagraph"/>
              <w:numPr>
                <w:ilvl w:val="0"/>
                <w:numId w:val="33"/>
              </w:numPr>
              <w:rPr>
                <w:rFonts w:ascii="Arial" w:hAnsi="Arial" w:cs="Arial"/>
                <w:sz w:val="24"/>
                <w:szCs w:val="24"/>
              </w:rPr>
            </w:pPr>
            <w:r w:rsidRPr="007A1BE5">
              <w:rPr>
                <w:rFonts w:ascii="Arial" w:hAnsi="Arial" w:cs="Arial"/>
                <w:sz w:val="24"/>
                <w:szCs w:val="24"/>
              </w:rPr>
              <w:t>How can the Township ensure the organization is aligned with the strategic priorities</w:t>
            </w:r>
            <w:r w:rsidR="007A1BE5" w:rsidRPr="007A1BE5">
              <w:rPr>
                <w:rFonts w:ascii="Arial" w:hAnsi="Arial" w:cs="Arial"/>
                <w:sz w:val="24"/>
                <w:szCs w:val="24"/>
              </w:rPr>
              <w:t>, including:</w:t>
            </w:r>
          </w:p>
          <w:p w14:paraId="0DD44D36" w14:textId="0B4F3C31" w:rsidR="007A1BE5" w:rsidRPr="007A1BE5" w:rsidRDefault="007A1BE5" w:rsidP="007A1BE5">
            <w:pPr>
              <w:pStyle w:val="ListParagraph"/>
              <w:numPr>
                <w:ilvl w:val="0"/>
                <w:numId w:val="36"/>
              </w:numPr>
              <w:ind w:left="1062"/>
              <w:rPr>
                <w:rFonts w:ascii="Arial" w:hAnsi="Arial" w:cs="Arial"/>
                <w:sz w:val="24"/>
                <w:szCs w:val="24"/>
              </w:rPr>
            </w:pPr>
            <w:r w:rsidRPr="007A1BE5">
              <w:rPr>
                <w:rFonts w:ascii="Arial" w:hAnsi="Arial" w:cs="Arial"/>
                <w:sz w:val="24"/>
                <w:szCs w:val="24"/>
              </w:rPr>
              <w:t xml:space="preserve">Human </w:t>
            </w:r>
            <w:r>
              <w:rPr>
                <w:rFonts w:ascii="Arial" w:hAnsi="Arial" w:cs="Arial"/>
                <w:sz w:val="24"/>
                <w:szCs w:val="24"/>
              </w:rPr>
              <w:t>r</w:t>
            </w:r>
            <w:r w:rsidRPr="007A1BE5">
              <w:rPr>
                <w:rFonts w:ascii="Arial" w:hAnsi="Arial" w:cs="Arial"/>
                <w:sz w:val="24"/>
                <w:szCs w:val="24"/>
              </w:rPr>
              <w:t>esources</w:t>
            </w:r>
            <w:r>
              <w:rPr>
                <w:rFonts w:ascii="Arial" w:hAnsi="Arial" w:cs="Arial"/>
                <w:sz w:val="24"/>
                <w:szCs w:val="24"/>
              </w:rPr>
              <w:t xml:space="preserve"> in right places (sustainability</w:t>
            </w:r>
            <w:proofErr w:type="gramStart"/>
            <w:r>
              <w:rPr>
                <w:rFonts w:ascii="Arial" w:hAnsi="Arial" w:cs="Arial"/>
                <w:sz w:val="24"/>
                <w:szCs w:val="24"/>
              </w:rPr>
              <w:t>);</w:t>
            </w:r>
            <w:proofErr w:type="gramEnd"/>
          </w:p>
          <w:p w14:paraId="03C8366C" w14:textId="058F1972" w:rsidR="00B211AE" w:rsidRPr="007A1BE5" w:rsidRDefault="007A1BE5" w:rsidP="007A1BE5">
            <w:pPr>
              <w:pStyle w:val="ListParagraph"/>
              <w:numPr>
                <w:ilvl w:val="0"/>
                <w:numId w:val="36"/>
              </w:numPr>
              <w:ind w:left="1062"/>
              <w:rPr>
                <w:rFonts w:ascii="Arial" w:hAnsi="Arial" w:cs="Arial"/>
                <w:sz w:val="24"/>
                <w:szCs w:val="24"/>
              </w:rPr>
            </w:pPr>
            <w:r w:rsidRPr="007A1BE5">
              <w:rPr>
                <w:rFonts w:ascii="Arial" w:hAnsi="Arial" w:cs="Arial"/>
                <w:sz w:val="24"/>
                <w:szCs w:val="24"/>
              </w:rPr>
              <w:t>Fi</w:t>
            </w:r>
            <w:r w:rsidR="00B211AE" w:rsidRPr="007A1BE5">
              <w:rPr>
                <w:rFonts w:ascii="Arial" w:hAnsi="Arial" w:cs="Arial"/>
                <w:sz w:val="24"/>
                <w:szCs w:val="24"/>
              </w:rPr>
              <w:t>nancial and budget implications (sustainability</w:t>
            </w:r>
            <w:proofErr w:type="gramStart"/>
            <w:r w:rsidR="00B211AE" w:rsidRPr="007A1BE5">
              <w:rPr>
                <w:rFonts w:ascii="Arial" w:hAnsi="Arial" w:cs="Arial"/>
                <w:sz w:val="24"/>
                <w:szCs w:val="24"/>
              </w:rPr>
              <w:t>);</w:t>
            </w:r>
            <w:proofErr w:type="gramEnd"/>
          </w:p>
          <w:p w14:paraId="32DC8FC6" w14:textId="77777777" w:rsidR="00B211AE" w:rsidRPr="007A1BE5" w:rsidRDefault="00B211AE" w:rsidP="007A1BE5">
            <w:pPr>
              <w:pStyle w:val="ListParagraph"/>
              <w:numPr>
                <w:ilvl w:val="0"/>
                <w:numId w:val="34"/>
              </w:numPr>
              <w:ind w:left="1062"/>
              <w:rPr>
                <w:rFonts w:ascii="Arial" w:hAnsi="Arial" w:cs="Arial"/>
                <w:sz w:val="24"/>
                <w:szCs w:val="24"/>
              </w:rPr>
            </w:pPr>
            <w:r w:rsidRPr="007A1BE5">
              <w:rPr>
                <w:rFonts w:ascii="Arial" w:hAnsi="Arial" w:cs="Arial"/>
                <w:sz w:val="24"/>
                <w:szCs w:val="24"/>
              </w:rPr>
              <w:t>Partnership opportunities (safe, sustainable, and welcoming</w:t>
            </w:r>
            <w:proofErr w:type="gramStart"/>
            <w:r w:rsidRPr="007A1BE5">
              <w:rPr>
                <w:rFonts w:ascii="Arial" w:hAnsi="Arial" w:cs="Arial"/>
                <w:sz w:val="24"/>
                <w:szCs w:val="24"/>
              </w:rPr>
              <w:t>);</w:t>
            </w:r>
            <w:proofErr w:type="gramEnd"/>
          </w:p>
          <w:p w14:paraId="52845DCB" w14:textId="77777777" w:rsidR="00B211AE" w:rsidRPr="007A1BE5" w:rsidRDefault="00B211AE" w:rsidP="007A1BE5">
            <w:pPr>
              <w:pStyle w:val="ListParagraph"/>
              <w:numPr>
                <w:ilvl w:val="0"/>
                <w:numId w:val="34"/>
              </w:numPr>
              <w:ind w:left="1062"/>
              <w:rPr>
                <w:rFonts w:ascii="Arial" w:hAnsi="Arial" w:cs="Arial"/>
                <w:sz w:val="24"/>
                <w:szCs w:val="24"/>
              </w:rPr>
            </w:pPr>
            <w:r w:rsidRPr="007A1BE5">
              <w:rPr>
                <w:rFonts w:ascii="Arial" w:hAnsi="Arial" w:cs="Arial"/>
                <w:sz w:val="24"/>
                <w:szCs w:val="24"/>
              </w:rPr>
              <w:t>Addressing diversity, equity, inclusion and accessibility (safe and welcoming</w:t>
            </w:r>
            <w:proofErr w:type="gramStart"/>
            <w:r w:rsidRPr="007A1BE5">
              <w:rPr>
                <w:rFonts w:ascii="Arial" w:hAnsi="Arial" w:cs="Arial"/>
                <w:sz w:val="24"/>
                <w:szCs w:val="24"/>
              </w:rPr>
              <w:t>);</w:t>
            </w:r>
            <w:proofErr w:type="gramEnd"/>
          </w:p>
          <w:p w14:paraId="3B0F1DCC" w14:textId="77777777" w:rsidR="00B211AE" w:rsidRPr="007A1BE5" w:rsidRDefault="00B211AE" w:rsidP="007A1BE5">
            <w:pPr>
              <w:pStyle w:val="ListParagraph"/>
              <w:numPr>
                <w:ilvl w:val="0"/>
                <w:numId w:val="34"/>
              </w:numPr>
              <w:ind w:left="1062"/>
              <w:rPr>
                <w:rFonts w:ascii="Arial" w:hAnsi="Arial" w:cs="Arial"/>
                <w:sz w:val="24"/>
                <w:szCs w:val="24"/>
              </w:rPr>
            </w:pPr>
            <w:r w:rsidRPr="007A1BE5">
              <w:rPr>
                <w:rFonts w:ascii="Arial" w:hAnsi="Arial" w:cs="Arial"/>
                <w:sz w:val="24"/>
                <w:szCs w:val="24"/>
              </w:rPr>
              <w:t>Opportunities for continuous improvement (maintaining and improving core services); and</w:t>
            </w:r>
          </w:p>
          <w:p w14:paraId="4DF6E7E9" w14:textId="77777777" w:rsidR="00B211AE" w:rsidRPr="007A1BE5" w:rsidRDefault="00B211AE" w:rsidP="007A1BE5">
            <w:pPr>
              <w:pStyle w:val="ListParagraph"/>
              <w:numPr>
                <w:ilvl w:val="0"/>
                <w:numId w:val="34"/>
              </w:numPr>
              <w:ind w:left="1062"/>
              <w:rPr>
                <w:rFonts w:ascii="Arial" w:hAnsi="Arial" w:cs="Arial"/>
                <w:sz w:val="24"/>
                <w:szCs w:val="24"/>
              </w:rPr>
            </w:pPr>
            <w:r w:rsidRPr="007A1BE5">
              <w:rPr>
                <w:rFonts w:ascii="Arial" w:hAnsi="Arial" w:cs="Arial"/>
                <w:sz w:val="24"/>
                <w:szCs w:val="24"/>
              </w:rPr>
              <w:t>Monitoring progress and sharing results.</w:t>
            </w:r>
          </w:p>
          <w:p w14:paraId="7BA98D99" w14:textId="77777777" w:rsidR="00B211AE" w:rsidRDefault="00B211AE" w:rsidP="00472BE5">
            <w:pPr>
              <w:tabs>
                <w:tab w:val="num" w:pos="720"/>
              </w:tabs>
              <w:rPr>
                <w:rFonts w:cs="Arial"/>
                <w:sz w:val="24"/>
                <w:szCs w:val="24"/>
              </w:rPr>
            </w:pPr>
          </w:p>
          <w:p w14:paraId="10F93FA8" w14:textId="0371575C" w:rsidR="007A1BE5" w:rsidRPr="007A1BE5" w:rsidRDefault="007A1BE5" w:rsidP="00472BE5">
            <w:pPr>
              <w:tabs>
                <w:tab w:val="num" w:pos="720"/>
              </w:tabs>
              <w:rPr>
                <w:rFonts w:cs="Arial"/>
                <w:b/>
                <w:bCs/>
                <w:sz w:val="24"/>
                <w:szCs w:val="24"/>
              </w:rPr>
            </w:pPr>
            <w:r w:rsidRPr="007A1BE5">
              <w:rPr>
                <w:rFonts w:cs="Arial"/>
                <w:b/>
                <w:bCs/>
                <w:sz w:val="24"/>
                <w:szCs w:val="24"/>
              </w:rPr>
              <w:t>Working towards the strategic priorities</w:t>
            </w:r>
          </w:p>
          <w:p w14:paraId="776BCFB3" w14:textId="77777777" w:rsidR="009902E9" w:rsidRDefault="009902E9" w:rsidP="00472BE5">
            <w:pPr>
              <w:tabs>
                <w:tab w:val="num" w:pos="720"/>
              </w:tabs>
              <w:rPr>
                <w:rFonts w:cs="Arial"/>
                <w:sz w:val="24"/>
                <w:szCs w:val="24"/>
              </w:rPr>
            </w:pPr>
          </w:p>
          <w:p w14:paraId="0F44D7DD" w14:textId="031B2A63" w:rsidR="00EA40BC" w:rsidRDefault="007A1BE5" w:rsidP="00472BE5">
            <w:pPr>
              <w:tabs>
                <w:tab w:val="num" w:pos="720"/>
              </w:tabs>
              <w:rPr>
                <w:rFonts w:cs="Arial"/>
                <w:sz w:val="24"/>
                <w:szCs w:val="24"/>
              </w:rPr>
            </w:pPr>
            <w:r>
              <w:rPr>
                <w:rFonts w:cs="Arial"/>
                <w:sz w:val="24"/>
                <w:szCs w:val="24"/>
              </w:rPr>
              <w:t xml:space="preserve">As a first step towards implementation, staff </w:t>
            </w:r>
            <w:r w:rsidR="00EA40BC">
              <w:rPr>
                <w:rFonts w:cs="Arial"/>
                <w:sz w:val="24"/>
                <w:szCs w:val="24"/>
              </w:rPr>
              <w:t xml:space="preserve">and the consultant team </w:t>
            </w:r>
            <w:r>
              <w:rPr>
                <w:rFonts w:cs="Arial"/>
                <w:sz w:val="24"/>
                <w:szCs w:val="24"/>
              </w:rPr>
              <w:t xml:space="preserve">have developed a milestone chart and </w:t>
            </w:r>
            <w:proofErr w:type="gramStart"/>
            <w:r>
              <w:rPr>
                <w:rFonts w:cs="Arial"/>
                <w:sz w:val="24"/>
                <w:szCs w:val="24"/>
              </w:rPr>
              <w:t>three year</w:t>
            </w:r>
            <w:proofErr w:type="gramEnd"/>
            <w:r>
              <w:rPr>
                <w:rFonts w:cs="Arial"/>
                <w:sz w:val="24"/>
                <w:szCs w:val="24"/>
              </w:rPr>
              <w:t xml:space="preserve"> work-plan that begins to identify how the Township will take steps towards meeting the priorities and related objectives of this plan.   This work-plan was developed based on the feedback received during the consultation process for the strategy as </w:t>
            </w:r>
            <w:r>
              <w:rPr>
                <w:rFonts w:cs="Arial"/>
                <w:sz w:val="24"/>
                <w:szCs w:val="24"/>
              </w:rPr>
              <w:lastRenderedPageBreak/>
              <w:t>well as a staff review of potential capital and operating projects. It is intended to be a “living” document that will guide the organization in terms of planning for and undertaking projects that will</w:t>
            </w:r>
            <w:r w:rsidR="00EA40BC">
              <w:rPr>
                <w:rFonts w:cs="Arial"/>
                <w:sz w:val="24"/>
                <w:szCs w:val="24"/>
              </w:rPr>
              <w:t xml:space="preserve"> help move the community towards the</w:t>
            </w:r>
            <w:r w:rsidR="00EA40BC">
              <w:rPr>
                <w:sz w:val="24"/>
                <w:szCs w:val="24"/>
              </w:rPr>
              <w:t xml:space="preserve"> primary strategic goal to build: a safe, sustainable, and welcoming community</w:t>
            </w:r>
            <w:r w:rsidR="002D07F3">
              <w:rPr>
                <w:sz w:val="24"/>
                <w:szCs w:val="24"/>
              </w:rPr>
              <w:t xml:space="preserve"> and the three strategic priorities</w:t>
            </w:r>
            <w:r w:rsidR="00EA40BC">
              <w:rPr>
                <w:sz w:val="24"/>
                <w:szCs w:val="24"/>
              </w:rPr>
              <w:t>.</w:t>
            </w:r>
            <w:r w:rsidR="00EA40BC">
              <w:rPr>
                <w:rFonts w:cs="Arial"/>
                <w:sz w:val="24"/>
                <w:szCs w:val="24"/>
              </w:rPr>
              <w:t xml:space="preserve"> Please see Attachment B.</w:t>
            </w:r>
          </w:p>
          <w:p w14:paraId="03C1A24E" w14:textId="77777777" w:rsidR="00EA40BC" w:rsidRDefault="00EA40BC" w:rsidP="00472BE5">
            <w:pPr>
              <w:tabs>
                <w:tab w:val="num" w:pos="720"/>
              </w:tabs>
              <w:rPr>
                <w:rFonts w:cs="Arial"/>
                <w:sz w:val="24"/>
                <w:szCs w:val="24"/>
              </w:rPr>
            </w:pPr>
          </w:p>
          <w:p w14:paraId="7DA08521" w14:textId="77777777" w:rsidR="00EA40BC" w:rsidRPr="00EA40BC" w:rsidRDefault="00EA40BC" w:rsidP="00472BE5">
            <w:pPr>
              <w:tabs>
                <w:tab w:val="num" w:pos="720"/>
              </w:tabs>
              <w:rPr>
                <w:rFonts w:cs="Arial"/>
                <w:b/>
                <w:bCs/>
                <w:sz w:val="24"/>
                <w:szCs w:val="24"/>
              </w:rPr>
            </w:pPr>
            <w:r w:rsidRPr="00EA40BC">
              <w:rPr>
                <w:rFonts w:cs="Arial"/>
                <w:b/>
                <w:bCs/>
                <w:sz w:val="24"/>
                <w:szCs w:val="24"/>
              </w:rPr>
              <w:t>Aligning the organization</w:t>
            </w:r>
          </w:p>
          <w:p w14:paraId="77F8806A" w14:textId="77777777" w:rsidR="00EA40BC" w:rsidRDefault="00EA40BC" w:rsidP="00472BE5">
            <w:pPr>
              <w:tabs>
                <w:tab w:val="num" w:pos="720"/>
              </w:tabs>
              <w:rPr>
                <w:rFonts w:cs="Arial"/>
                <w:sz w:val="24"/>
                <w:szCs w:val="24"/>
              </w:rPr>
            </w:pPr>
          </w:p>
          <w:p w14:paraId="6302C23D" w14:textId="2C683088" w:rsidR="00EA40BC" w:rsidRDefault="00EA40BC" w:rsidP="00472BE5">
            <w:pPr>
              <w:tabs>
                <w:tab w:val="num" w:pos="720"/>
              </w:tabs>
              <w:rPr>
                <w:rFonts w:cs="Arial"/>
                <w:sz w:val="24"/>
                <w:szCs w:val="24"/>
              </w:rPr>
            </w:pPr>
            <w:r>
              <w:rPr>
                <w:rFonts w:cs="Arial"/>
                <w:sz w:val="24"/>
                <w:szCs w:val="24"/>
              </w:rPr>
              <w:t xml:space="preserve">Work has also begun to </w:t>
            </w:r>
            <w:r w:rsidR="002D07F3">
              <w:rPr>
                <w:rFonts w:cs="Arial"/>
                <w:sz w:val="24"/>
                <w:szCs w:val="24"/>
              </w:rPr>
              <w:t>align the Township organization and administration more fully</w:t>
            </w:r>
            <w:r>
              <w:rPr>
                <w:rFonts w:cs="Arial"/>
                <w:sz w:val="24"/>
                <w:szCs w:val="24"/>
              </w:rPr>
              <w:t xml:space="preserve"> with the strategic plan. One of the first steps will be to revise the Council report template to align with the strategic priorities of the 2024 plan.  It is anticipated that this new report structure will be developed in early 2024 and will allow Council and the public to better connect the work underway with the direction outlined in the strategic plan.</w:t>
            </w:r>
          </w:p>
          <w:p w14:paraId="3F4F8E0E" w14:textId="77777777" w:rsidR="00EA40BC" w:rsidRDefault="00EA40BC" w:rsidP="00472BE5">
            <w:pPr>
              <w:tabs>
                <w:tab w:val="num" w:pos="720"/>
              </w:tabs>
              <w:rPr>
                <w:rFonts w:cs="Arial"/>
                <w:sz w:val="24"/>
                <w:szCs w:val="24"/>
              </w:rPr>
            </w:pPr>
          </w:p>
          <w:p w14:paraId="0CEB27DA" w14:textId="65D9AE01" w:rsidR="00032A9C" w:rsidRDefault="00EA40BC" w:rsidP="00472BE5">
            <w:pPr>
              <w:tabs>
                <w:tab w:val="num" w:pos="720"/>
              </w:tabs>
              <w:rPr>
                <w:rFonts w:cs="Arial"/>
                <w:sz w:val="24"/>
                <w:szCs w:val="24"/>
              </w:rPr>
            </w:pPr>
            <w:r>
              <w:rPr>
                <w:rFonts w:cs="Arial"/>
                <w:sz w:val="24"/>
                <w:szCs w:val="24"/>
              </w:rPr>
              <w:t xml:space="preserve">Further, ensuring that the </w:t>
            </w:r>
            <w:r w:rsidR="00FF358B">
              <w:rPr>
                <w:rFonts w:cs="Arial"/>
                <w:sz w:val="24"/>
                <w:szCs w:val="24"/>
              </w:rPr>
              <w:t xml:space="preserve">organization is well suited in terms of the staff complement and required roles to support the priorities of this plan will also be a focus for 2024. It is anticipated that work to address this internal requirement will focus on </w:t>
            </w:r>
            <w:r w:rsidR="002D07F3">
              <w:rPr>
                <w:rFonts w:cs="Arial"/>
                <w:sz w:val="24"/>
                <w:szCs w:val="24"/>
              </w:rPr>
              <w:t xml:space="preserve">engaging staff, </w:t>
            </w:r>
            <w:proofErr w:type="gramStart"/>
            <w:r w:rsidR="00FF358B">
              <w:rPr>
                <w:rFonts w:cs="Arial"/>
                <w:sz w:val="24"/>
                <w:szCs w:val="24"/>
              </w:rPr>
              <w:t>retaining</w:t>
            </w:r>
            <w:proofErr w:type="gramEnd"/>
            <w:r w:rsidR="00FF358B">
              <w:rPr>
                <w:rFonts w:cs="Arial"/>
                <w:sz w:val="24"/>
                <w:szCs w:val="24"/>
              </w:rPr>
              <w:t xml:space="preserve"> and recruiting key staff, and building capacity overall. </w:t>
            </w:r>
          </w:p>
          <w:p w14:paraId="16065093" w14:textId="77777777" w:rsidR="00032A9C" w:rsidRDefault="00032A9C" w:rsidP="00472BE5">
            <w:pPr>
              <w:tabs>
                <w:tab w:val="num" w:pos="720"/>
              </w:tabs>
              <w:rPr>
                <w:rFonts w:cs="Arial"/>
                <w:sz w:val="24"/>
                <w:szCs w:val="24"/>
              </w:rPr>
            </w:pPr>
          </w:p>
          <w:p w14:paraId="42B7A80C" w14:textId="5641937F" w:rsidR="00032A9C" w:rsidRPr="00032A9C" w:rsidRDefault="00032A9C" w:rsidP="00472BE5">
            <w:pPr>
              <w:tabs>
                <w:tab w:val="num" w:pos="720"/>
              </w:tabs>
              <w:rPr>
                <w:rFonts w:cs="Arial"/>
                <w:sz w:val="24"/>
                <w:szCs w:val="24"/>
              </w:rPr>
            </w:pPr>
            <w:r w:rsidRPr="00032A9C">
              <w:rPr>
                <w:rFonts w:cs="Arial"/>
                <w:sz w:val="24"/>
                <w:szCs w:val="24"/>
              </w:rPr>
              <w:t>Additional efforts will look at:</w:t>
            </w:r>
          </w:p>
          <w:p w14:paraId="03E25175" w14:textId="479BF354" w:rsidR="00032A9C" w:rsidRPr="00032A9C" w:rsidRDefault="00032A9C" w:rsidP="00032A9C">
            <w:pPr>
              <w:pStyle w:val="ListParagraph"/>
              <w:numPr>
                <w:ilvl w:val="0"/>
                <w:numId w:val="39"/>
              </w:numPr>
              <w:tabs>
                <w:tab w:val="num" w:pos="720"/>
              </w:tabs>
              <w:rPr>
                <w:rFonts w:ascii="Arial" w:hAnsi="Arial" w:cs="Arial"/>
                <w:sz w:val="24"/>
                <w:szCs w:val="24"/>
              </w:rPr>
            </w:pPr>
            <w:r w:rsidRPr="00032A9C">
              <w:rPr>
                <w:rFonts w:ascii="Arial" w:hAnsi="Arial" w:cs="Arial"/>
                <w:sz w:val="24"/>
                <w:szCs w:val="24"/>
              </w:rPr>
              <w:t xml:space="preserve">How future budget processes can incorporate the priorities of the strategic </w:t>
            </w:r>
            <w:proofErr w:type="gramStart"/>
            <w:r w:rsidRPr="00032A9C">
              <w:rPr>
                <w:rFonts w:ascii="Arial" w:hAnsi="Arial" w:cs="Arial"/>
                <w:sz w:val="24"/>
                <w:szCs w:val="24"/>
              </w:rPr>
              <w:t>plan;</w:t>
            </w:r>
            <w:proofErr w:type="gramEnd"/>
          </w:p>
          <w:p w14:paraId="64B443D5" w14:textId="44D2BA5A" w:rsidR="00032A9C" w:rsidRPr="00032A9C" w:rsidRDefault="00032A9C" w:rsidP="00032A9C">
            <w:pPr>
              <w:pStyle w:val="ListParagraph"/>
              <w:numPr>
                <w:ilvl w:val="0"/>
                <w:numId w:val="39"/>
              </w:numPr>
              <w:tabs>
                <w:tab w:val="num" w:pos="720"/>
              </w:tabs>
              <w:rPr>
                <w:rFonts w:ascii="Arial" w:hAnsi="Arial" w:cs="Arial"/>
                <w:sz w:val="24"/>
                <w:szCs w:val="24"/>
              </w:rPr>
            </w:pPr>
            <w:r w:rsidRPr="00032A9C">
              <w:rPr>
                <w:rFonts w:ascii="Arial" w:hAnsi="Arial" w:cs="Arial"/>
                <w:sz w:val="24"/>
                <w:szCs w:val="24"/>
              </w:rPr>
              <w:t xml:space="preserve">How the Township can identify and build the required partnership to make key actions a </w:t>
            </w:r>
            <w:proofErr w:type="gramStart"/>
            <w:r w:rsidRPr="00032A9C">
              <w:rPr>
                <w:rFonts w:ascii="Arial" w:hAnsi="Arial" w:cs="Arial"/>
                <w:sz w:val="24"/>
                <w:szCs w:val="24"/>
              </w:rPr>
              <w:t>reality;</w:t>
            </w:r>
            <w:proofErr w:type="gramEnd"/>
          </w:p>
          <w:p w14:paraId="2BF062CD" w14:textId="6343EA8E" w:rsidR="00032A9C" w:rsidRPr="00032A9C" w:rsidRDefault="00032A9C" w:rsidP="00032A9C">
            <w:pPr>
              <w:pStyle w:val="ListParagraph"/>
              <w:numPr>
                <w:ilvl w:val="0"/>
                <w:numId w:val="39"/>
              </w:numPr>
              <w:tabs>
                <w:tab w:val="num" w:pos="720"/>
              </w:tabs>
              <w:rPr>
                <w:rFonts w:ascii="Arial" w:hAnsi="Arial" w:cs="Arial"/>
                <w:sz w:val="24"/>
                <w:szCs w:val="24"/>
              </w:rPr>
            </w:pPr>
            <w:r w:rsidRPr="00032A9C">
              <w:rPr>
                <w:rFonts w:ascii="Arial" w:hAnsi="Arial" w:cs="Arial"/>
                <w:sz w:val="24"/>
                <w:szCs w:val="24"/>
              </w:rPr>
              <w:t xml:space="preserve">Applying a diversity, equity, inclusion and accessibility perspective to all the work underway both inside and outside of the </w:t>
            </w:r>
            <w:proofErr w:type="gramStart"/>
            <w:r w:rsidRPr="00032A9C">
              <w:rPr>
                <w:rFonts w:ascii="Arial" w:hAnsi="Arial" w:cs="Arial"/>
                <w:sz w:val="24"/>
                <w:szCs w:val="24"/>
              </w:rPr>
              <w:t>organization;</w:t>
            </w:r>
            <w:proofErr w:type="gramEnd"/>
          </w:p>
          <w:p w14:paraId="558B2699" w14:textId="3577707D" w:rsidR="00032A9C" w:rsidRPr="00032A9C" w:rsidRDefault="00032A9C" w:rsidP="00032A9C">
            <w:pPr>
              <w:pStyle w:val="ListParagraph"/>
              <w:numPr>
                <w:ilvl w:val="0"/>
                <w:numId w:val="39"/>
              </w:numPr>
              <w:tabs>
                <w:tab w:val="num" w:pos="720"/>
              </w:tabs>
              <w:rPr>
                <w:rFonts w:ascii="Arial" w:hAnsi="Arial" w:cs="Arial"/>
                <w:sz w:val="24"/>
                <w:szCs w:val="24"/>
              </w:rPr>
            </w:pPr>
            <w:r w:rsidRPr="00032A9C">
              <w:rPr>
                <w:rFonts w:ascii="Arial" w:hAnsi="Arial" w:cs="Arial"/>
                <w:sz w:val="24"/>
                <w:szCs w:val="24"/>
              </w:rPr>
              <w:t xml:space="preserve">A continued focus on continuous improvement and empowering staff at all levels to identify opportunities for cost savings, efficiencies, and </w:t>
            </w:r>
            <w:proofErr w:type="gramStart"/>
            <w:r w:rsidRPr="00032A9C">
              <w:rPr>
                <w:rFonts w:ascii="Arial" w:hAnsi="Arial" w:cs="Arial"/>
                <w:sz w:val="24"/>
                <w:szCs w:val="24"/>
              </w:rPr>
              <w:t>improvements;</w:t>
            </w:r>
            <w:proofErr w:type="gramEnd"/>
          </w:p>
          <w:p w14:paraId="416BD743" w14:textId="44FA181C" w:rsidR="00032A9C" w:rsidRPr="00032A9C" w:rsidRDefault="00032A9C" w:rsidP="00032A9C">
            <w:pPr>
              <w:pStyle w:val="ListParagraph"/>
              <w:numPr>
                <w:ilvl w:val="0"/>
                <w:numId w:val="39"/>
              </w:numPr>
              <w:tabs>
                <w:tab w:val="num" w:pos="720"/>
              </w:tabs>
              <w:rPr>
                <w:rFonts w:ascii="Arial" w:hAnsi="Arial" w:cs="Arial"/>
                <w:sz w:val="24"/>
                <w:szCs w:val="24"/>
              </w:rPr>
            </w:pPr>
            <w:r w:rsidRPr="00032A9C">
              <w:rPr>
                <w:rFonts w:ascii="Arial" w:hAnsi="Arial" w:cs="Arial"/>
                <w:sz w:val="24"/>
                <w:szCs w:val="24"/>
              </w:rPr>
              <w:t xml:space="preserve">Introducing more formal performance management approaches that help the organization monitor progress and share the results. </w:t>
            </w:r>
          </w:p>
          <w:p w14:paraId="74A40982" w14:textId="2C891E7E" w:rsidR="00AC4A4B" w:rsidRDefault="00FF358B" w:rsidP="00472BE5">
            <w:pPr>
              <w:tabs>
                <w:tab w:val="num" w:pos="720"/>
              </w:tabs>
              <w:rPr>
                <w:rFonts w:cs="Arial"/>
                <w:sz w:val="24"/>
                <w:szCs w:val="24"/>
              </w:rPr>
            </w:pPr>
            <w:r>
              <w:rPr>
                <w:rFonts w:cs="Arial"/>
                <w:sz w:val="24"/>
                <w:szCs w:val="24"/>
              </w:rPr>
              <w:t xml:space="preserve"> </w:t>
            </w:r>
            <w:r w:rsidR="00EA40BC">
              <w:rPr>
                <w:rFonts w:cs="Arial"/>
                <w:sz w:val="24"/>
                <w:szCs w:val="24"/>
              </w:rPr>
              <w:t xml:space="preserve"> </w:t>
            </w:r>
          </w:p>
          <w:p w14:paraId="3D56FEB0" w14:textId="35FDC7C3" w:rsidR="00AD0EED" w:rsidRDefault="00AD0EED" w:rsidP="00472BE5">
            <w:pPr>
              <w:tabs>
                <w:tab w:val="num" w:pos="720"/>
              </w:tabs>
              <w:rPr>
                <w:rFonts w:cs="Arial"/>
                <w:b/>
                <w:bCs/>
                <w:sz w:val="24"/>
                <w:szCs w:val="24"/>
              </w:rPr>
            </w:pPr>
            <w:r w:rsidRPr="00AD0EED">
              <w:rPr>
                <w:rFonts w:cs="Arial"/>
                <w:b/>
                <w:bCs/>
                <w:sz w:val="24"/>
                <w:szCs w:val="24"/>
              </w:rPr>
              <w:t>Next Steps</w:t>
            </w:r>
          </w:p>
          <w:p w14:paraId="36057641" w14:textId="77777777" w:rsidR="00AD0EED" w:rsidRPr="00AD0EED" w:rsidRDefault="00AD0EED" w:rsidP="00472BE5">
            <w:pPr>
              <w:tabs>
                <w:tab w:val="num" w:pos="720"/>
              </w:tabs>
              <w:rPr>
                <w:rFonts w:cs="Arial"/>
                <w:b/>
                <w:bCs/>
                <w:sz w:val="24"/>
                <w:szCs w:val="24"/>
              </w:rPr>
            </w:pPr>
          </w:p>
          <w:p w14:paraId="1D1C5454" w14:textId="5D976A44" w:rsidR="008167B9" w:rsidRDefault="00B23B8C" w:rsidP="00AC4A4B">
            <w:pPr>
              <w:tabs>
                <w:tab w:val="num" w:pos="720"/>
              </w:tabs>
              <w:rPr>
                <w:rFonts w:cs="Arial"/>
                <w:sz w:val="24"/>
                <w:szCs w:val="24"/>
              </w:rPr>
            </w:pPr>
            <w:r>
              <w:rPr>
                <w:rFonts w:cs="Arial"/>
                <w:sz w:val="24"/>
                <w:szCs w:val="24"/>
              </w:rPr>
              <w:t xml:space="preserve">If Council endorses </w:t>
            </w:r>
            <w:r w:rsidR="00EA40BC">
              <w:rPr>
                <w:rFonts w:cs="Arial"/>
                <w:sz w:val="24"/>
                <w:szCs w:val="24"/>
              </w:rPr>
              <w:t>the proposed work</w:t>
            </w:r>
            <w:r w:rsidR="002D07F3">
              <w:rPr>
                <w:rFonts w:cs="Arial"/>
                <w:sz w:val="24"/>
                <w:szCs w:val="24"/>
              </w:rPr>
              <w:t>-</w:t>
            </w:r>
            <w:r w:rsidR="00EA40BC">
              <w:rPr>
                <w:rFonts w:cs="Arial"/>
                <w:sz w:val="24"/>
                <w:szCs w:val="24"/>
              </w:rPr>
              <w:t>plan</w:t>
            </w:r>
            <w:r w:rsidR="00032A9C">
              <w:rPr>
                <w:rFonts w:cs="Arial"/>
                <w:sz w:val="24"/>
                <w:szCs w:val="24"/>
              </w:rPr>
              <w:t>, staff will begin work towards implementation</w:t>
            </w:r>
            <w:r>
              <w:rPr>
                <w:rFonts w:cs="Arial"/>
                <w:sz w:val="24"/>
                <w:szCs w:val="24"/>
              </w:rPr>
              <w:t>. It is anticipated that this work</w:t>
            </w:r>
            <w:r w:rsidR="002D07F3">
              <w:rPr>
                <w:rFonts w:cs="Arial"/>
                <w:sz w:val="24"/>
                <w:szCs w:val="24"/>
              </w:rPr>
              <w:t>-</w:t>
            </w:r>
            <w:r>
              <w:rPr>
                <w:rFonts w:cs="Arial"/>
                <w:sz w:val="24"/>
                <w:szCs w:val="24"/>
              </w:rPr>
              <w:t xml:space="preserve">plan will be brought to Council for approval on an annual basis, along with any associated budget implications. A mid-year review will also be </w:t>
            </w:r>
            <w:r w:rsidR="00EC0F9A">
              <w:rPr>
                <w:rFonts w:cs="Arial"/>
                <w:sz w:val="24"/>
                <w:szCs w:val="24"/>
              </w:rPr>
              <w:t>provided,</w:t>
            </w:r>
            <w:r>
              <w:rPr>
                <w:rFonts w:cs="Arial"/>
                <w:sz w:val="24"/>
                <w:szCs w:val="24"/>
              </w:rPr>
              <w:t xml:space="preserve"> and the Year in Review will consolidate areas of progress related to the strategy as well. </w:t>
            </w:r>
          </w:p>
          <w:p w14:paraId="28994EA9" w14:textId="77777777" w:rsidR="00B23B8C" w:rsidRDefault="00B23B8C" w:rsidP="00AC4A4B">
            <w:pPr>
              <w:tabs>
                <w:tab w:val="num" w:pos="720"/>
              </w:tabs>
              <w:rPr>
                <w:rFonts w:cs="Arial"/>
                <w:sz w:val="24"/>
                <w:szCs w:val="24"/>
              </w:rPr>
            </w:pPr>
          </w:p>
          <w:p w14:paraId="34ACE48F" w14:textId="5A84BB8C" w:rsidR="00B23B8C" w:rsidRPr="00032A9C" w:rsidRDefault="00B23B8C" w:rsidP="00032A9C">
            <w:pPr>
              <w:rPr>
                <w:sz w:val="24"/>
                <w:szCs w:val="24"/>
              </w:rPr>
            </w:pPr>
          </w:p>
        </w:tc>
      </w:tr>
      <w:tr w:rsidR="007D0166" w14:paraId="716D7083" w14:textId="77777777" w:rsidTr="0063253D">
        <w:trPr>
          <w:trHeight w:val="360"/>
          <w:jc w:val="center"/>
        </w:trPr>
        <w:tc>
          <w:tcPr>
            <w:tcW w:w="10224" w:type="dxa"/>
            <w:tcBorders>
              <w:bottom w:val="single" w:sz="4" w:space="0" w:color="auto"/>
            </w:tcBorders>
            <w:vAlign w:val="center"/>
          </w:tcPr>
          <w:p w14:paraId="645D7C10" w14:textId="12A13207" w:rsidR="007D0166" w:rsidRDefault="007D0166" w:rsidP="007E2517">
            <w:pPr>
              <w:tabs>
                <w:tab w:val="num" w:pos="720"/>
              </w:tabs>
              <w:jc w:val="center"/>
              <w:rPr>
                <w:b/>
                <w:bCs/>
                <w:sz w:val="24"/>
                <w:szCs w:val="24"/>
              </w:rPr>
            </w:pPr>
            <w:r>
              <w:rPr>
                <w:b/>
                <w:bCs/>
                <w:sz w:val="24"/>
                <w:szCs w:val="24"/>
              </w:rPr>
              <w:lastRenderedPageBreak/>
              <w:t>FINANCIAL CONSIDERATIONS</w:t>
            </w:r>
          </w:p>
        </w:tc>
      </w:tr>
      <w:tr w:rsidR="007D0166" w14:paraId="59B3D382" w14:textId="77777777" w:rsidTr="0063253D">
        <w:trPr>
          <w:trHeight w:val="720"/>
          <w:jc w:val="center"/>
        </w:trPr>
        <w:tc>
          <w:tcPr>
            <w:tcW w:w="10224" w:type="dxa"/>
            <w:tcBorders>
              <w:left w:val="nil"/>
              <w:right w:val="nil"/>
            </w:tcBorders>
            <w:vAlign w:val="center"/>
          </w:tcPr>
          <w:p w14:paraId="6D135618" w14:textId="77777777" w:rsidR="00404A73" w:rsidRDefault="00404A73" w:rsidP="00404A73">
            <w:pPr>
              <w:spacing w:line="276" w:lineRule="auto"/>
              <w:rPr>
                <w:bCs/>
                <w:sz w:val="24"/>
                <w:szCs w:val="24"/>
              </w:rPr>
            </w:pPr>
          </w:p>
          <w:p w14:paraId="41BCEF99" w14:textId="5502D63A" w:rsidR="0065304F" w:rsidRPr="00A87D24" w:rsidRDefault="00404A73" w:rsidP="00534F4A">
            <w:pPr>
              <w:spacing w:line="276" w:lineRule="auto"/>
              <w:rPr>
                <w:bCs/>
                <w:sz w:val="24"/>
                <w:szCs w:val="24"/>
              </w:rPr>
            </w:pPr>
            <w:r>
              <w:rPr>
                <w:bCs/>
                <w:sz w:val="24"/>
                <w:szCs w:val="24"/>
              </w:rPr>
              <w:t>In December 2022 $40,000 was approved</w:t>
            </w:r>
            <w:r w:rsidR="0065304F">
              <w:rPr>
                <w:bCs/>
                <w:sz w:val="24"/>
                <w:szCs w:val="24"/>
              </w:rPr>
              <w:t xml:space="preserve"> for the Strategic Planning process</w:t>
            </w:r>
            <w:r>
              <w:rPr>
                <w:bCs/>
                <w:sz w:val="24"/>
                <w:szCs w:val="24"/>
              </w:rPr>
              <w:t xml:space="preserve"> and</w:t>
            </w:r>
            <w:r w:rsidR="002D07F3">
              <w:rPr>
                <w:bCs/>
                <w:sz w:val="24"/>
                <w:szCs w:val="24"/>
              </w:rPr>
              <w:t xml:space="preserve"> was included </w:t>
            </w:r>
            <w:r>
              <w:rPr>
                <w:bCs/>
                <w:sz w:val="24"/>
                <w:szCs w:val="24"/>
              </w:rPr>
              <w:t xml:space="preserve">in the 2023 Budget. </w:t>
            </w:r>
          </w:p>
          <w:p w14:paraId="147B4FDF" w14:textId="165AAF0F" w:rsidR="00404A73" w:rsidRPr="00E97FAF" w:rsidRDefault="00404A73" w:rsidP="00FF536F">
            <w:pPr>
              <w:rPr>
                <w:sz w:val="24"/>
                <w:szCs w:val="24"/>
              </w:rPr>
            </w:pPr>
          </w:p>
        </w:tc>
      </w:tr>
      <w:tr w:rsidR="007D0166" w14:paraId="1B3BDFDE" w14:textId="77777777" w:rsidTr="0063253D">
        <w:trPr>
          <w:trHeight w:val="360"/>
          <w:jc w:val="center"/>
        </w:trPr>
        <w:tc>
          <w:tcPr>
            <w:tcW w:w="10224" w:type="dxa"/>
            <w:tcBorders>
              <w:bottom w:val="single" w:sz="4" w:space="0" w:color="auto"/>
            </w:tcBorders>
            <w:vAlign w:val="center"/>
          </w:tcPr>
          <w:p w14:paraId="6A6E0ED5" w14:textId="5D4C5C1D" w:rsidR="007D0166" w:rsidRDefault="007D0166" w:rsidP="007E2517">
            <w:pPr>
              <w:tabs>
                <w:tab w:val="num" w:pos="720"/>
              </w:tabs>
              <w:jc w:val="center"/>
              <w:rPr>
                <w:b/>
                <w:bCs/>
                <w:sz w:val="24"/>
                <w:szCs w:val="24"/>
              </w:rPr>
            </w:pPr>
            <w:r>
              <w:rPr>
                <w:b/>
                <w:bCs/>
                <w:sz w:val="24"/>
                <w:szCs w:val="24"/>
              </w:rPr>
              <w:t>ATTACHMENTS</w:t>
            </w:r>
          </w:p>
        </w:tc>
      </w:tr>
      <w:tr w:rsidR="007D0166" w14:paraId="781A7ED0" w14:textId="77777777" w:rsidTr="0063253D">
        <w:trPr>
          <w:trHeight w:val="720"/>
          <w:jc w:val="center"/>
        </w:trPr>
        <w:tc>
          <w:tcPr>
            <w:tcW w:w="10224" w:type="dxa"/>
            <w:tcBorders>
              <w:left w:val="nil"/>
              <w:right w:val="nil"/>
            </w:tcBorders>
            <w:vAlign w:val="center"/>
          </w:tcPr>
          <w:p w14:paraId="52461323" w14:textId="77777777" w:rsidR="00404A73" w:rsidRDefault="00404A73" w:rsidP="001F15A9">
            <w:pPr>
              <w:rPr>
                <w:b/>
                <w:sz w:val="24"/>
                <w:szCs w:val="24"/>
              </w:rPr>
            </w:pPr>
          </w:p>
          <w:p w14:paraId="0A98C2B2" w14:textId="4C3A3AB6" w:rsidR="00A9090C" w:rsidRPr="005513E5" w:rsidRDefault="008167B9" w:rsidP="001F15A9">
            <w:pPr>
              <w:rPr>
                <w:bCs/>
                <w:sz w:val="24"/>
                <w:szCs w:val="24"/>
              </w:rPr>
            </w:pPr>
            <w:r>
              <w:rPr>
                <w:b/>
                <w:sz w:val="24"/>
                <w:szCs w:val="24"/>
              </w:rPr>
              <w:t xml:space="preserve">Attachment </w:t>
            </w:r>
            <w:r w:rsidR="000729DF">
              <w:rPr>
                <w:b/>
                <w:sz w:val="24"/>
                <w:szCs w:val="24"/>
              </w:rPr>
              <w:t>A</w:t>
            </w:r>
            <w:r>
              <w:rPr>
                <w:b/>
                <w:sz w:val="24"/>
                <w:szCs w:val="24"/>
              </w:rPr>
              <w:t xml:space="preserve"> – </w:t>
            </w:r>
            <w:r w:rsidR="00304B6F" w:rsidRPr="005513E5">
              <w:rPr>
                <w:bCs/>
                <w:sz w:val="24"/>
                <w:szCs w:val="24"/>
              </w:rPr>
              <w:t xml:space="preserve">Final Draft – </w:t>
            </w:r>
            <w:r w:rsidR="00B34FE7">
              <w:rPr>
                <w:bCs/>
                <w:sz w:val="24"/>
                <w:szCs w:val="24"/>
              </w:rPr>
              <w:t xml:space="preserve">Township of </w:t>
            </w:r>
            <w:r w:rsidR="00C118FB">
              <w:rPr>
                <w:bCs/>
                <w:sz w:val="24"/>
                <w:szCs w:val="24"/>
              </w:rPr>
              <w:t>Wellington North</w:t>
            </w:r>
            <w:r w:rsidR="00B34FE7">
              <w:rPr>
                <w:bCs/>
                <w:sz w:val="24"/>
                <w:szCs w:val="24"/>
              </w:rPr>
              <w:t xml:space="preserve"> 2024</w:t>
            </w:r>
            <w:r w:rsidR="00C118FB">
              <w:rPr>
                <w:bCs/>
                <w:sz w:val="24"/>
                <w:szCs w:val="24"/>
              </w:rPr>
              <w:t xml:space="preserve"> </w:t>
            </w:r>
            <w:r w:rsidR="00304B6F" w:rsidRPr="005513E5">
              <w:rPr>
                <w:bCs/>
                <w:sz w:val="24"/>
                <w:szCs w:val="24"/>
              </w:rPr>
              <w:t>St</w:t>
            </w:r>
            <w:r w:rsidR="00C118FB">
              <w:rPr>
                <w:bCs/>
                <w:sz w:val="24"/>
                <w:szCs w:val="24"/>
              </w:rPr>
              <w:t>r</w:t>
            </w:r>
            <w:r w:rsidR="00304B6F" w:rsidRPr="005513E5">
              <w:rPr>
                <w:bCs/>
                <w:sz w:val="24"/>
                <w:szCs w:val="24"/>
              </w:rPr>
              <w:t>ategic Plan</w:t>
            </w:r>
          </w:p>
          <w:p w14:paraId="60C557F8" w14:textId="39E2FF6B" w:rsidR="00404A73" w:rsidRPr="00B34FE7" w:rsidRDefault="00404A73" w:rsidP="001F15A9">
            <w:pPr>
              <w:rPr>
                <w:bCs/>
                <w:sz w:val="24"/>
                <w:szCs w:val="24"/>
              </w:rPr>
            </w:pPr>
            <w:r>
              <w:rPr>
                <w:b/>
                <w:sz w:val="24"/>
                <w:szCs w:val="24"/>
              </w:rPr>
              <w:t>Attachment</w:t>
            </w:r>
            <w:r w:rsidR="000729DF">
              <w:rPr>
                <w:b/>
                <w:sz w:val="24"/>
                <w:szCs w:val="24"/>
              </w:rPr>
              <w:t xml:space="preserve"> B</w:t>
            </w:r>
            <w:r>
              <w:rPr>
                <w:b/>
                <w:sz w:val="24"/>
                <w:szCs w:val="24"/>
              </w:rPr>
              <w:t xml:space="preserve"> – </w:t>
            </w:r>
            <w:r w:rsidR="00513641">
              <w:rPr>
                <w:bCs/>
                <w:sz w:val="24"/>
                <w:szCs w:val="24"/>
              </w:rPr>
              <w:t xml:space="preserve">Implementation </w:t>
            </w:r>
            <w:r w:rsidR="002D07F3">
              <w:rPr>
                <w:bCs/>
                <w:sz w:val="24"/>
                <w:szCs w:val="24"/>
              </w:rPr>
              <w:t>work-plan and milestones</w:t>
            </w:r>
          </w:p>
          <w:p w14:paraId="7FAC14F7" w14:textId="77777777" w:rsidR="00404A73" w:rsidRDefault="00404A73" w:rsidP="001F15A9">
            <w:pPr>
              <w:rPr>
                <w:b/>
                <w:sz w:val="24"/>
                <w:szCs w:val="24"/>
              </w:rPr>
            </w:pPr>
          </w:p>
          <w:p w14:paraId="47007878" w14:textId="07AD3F05" w:rsidR="00404A73" w:rsidRPr="001F15A9" w:rsidRDefault="00404A73" w:rsidP="001F15A9">
            <w:pPr>
              <w:rPr>
                <w:b/>
                <w:sz w:val="24"/>
                <w:szCs w:val="24"/>
              </w:rPr>
            </w:pPr>
          </w:p>
        </w:tc>
      </w:tr>
      <w:tr w:rsidR="007D0166" w14:paraId="37DB858D" w14:textId="77777777" w:rsidTr="0063253D">
        <w:trPr>
          <w:trHeight w:val="360"/>
          <w:jc w:val="center"/>
        </w:trPr>
        <w:tc>
          <w:tcPr>
            <w:tcW w:w="10224" w:type="dxa"/>
            <w:tcBorders>
              <w:bottom w:val="single" w:sz="4" w:space="0" w:color="auto"/>
            </w:tcBorders>
            <w:vAlign w:val="center"/>
          </w:tcPr>
          <w:p w14:paraId="660062CF" w14:textId="70938871" w:rsidR="007D0166" w:rsidRDefault="007D0166" w:rsidP="007E2517">
            <w:pPr>
              <w:tabs>
                <w:tab w:val="num" w:pos="720"/>
              </w:tabs>
              <w:jc w:val="center"/>
              <w:rPr>
                <w:b/>
                <w:bCs/>
                <w:sz w:val="24"/>
                <w:szCs w:val="24"/>
              </w:rPr>
            </w:pPr>
            <w:r>
              <w:rPr>
                <w:b/>
                <w:bCs/>
                <w:sz w:val="24"/>
                <w:szCs w:val="24"/>
              </w:rPr>
              <w:lastRenderedPageBreak/>
              <w:t>STRATEGIC PLAN 2019 - 2022</w:t>
            </w:r>
          </w:p>
        </w:tc>
      </w:tr>
      <w:tr w:rsidR="0063253D" w14:paraId="198A36B9" w14:textId="77777777" w:rsidTr="0063253D">
        <w:trPr>
          <w:trHeight w:val="360"/>
          <w:jc w:val="center"/>
        </w:trPr>
        <w:tc>
          <w:tcPr>
            <w:tcW w:w="10224" w:type="dxa"/>
            <w:tcBorders>
              <w:left w:val="nil"/>
              <w:right w:val="nil"/>
            </w:tcBorders>
            <w:vAlign w:val="center"/>
          </w:tcPr>
          <w:p w14:paraId="23218406" w14:textId="77777777" w:rsidR="0063253D" w:rsidRPr="00C25CF4" w:rsidRDefault="0063253D" w:rsidP="0063253D">
            <w:pPr>
              <w:jc w:val="center"/>
              <w:rPr>
                <w:rFonts w:cs="Arial"/>
                <w:bCs/>
                <w:sz w:val="24"/>
                <w:szCs w:val="24"/>
                <w:lang w:val="en-US"/>
              </w:rPr>
            </w:pPr>
            <w:r w:rsidRPr="00C25CF4">
              <w:rPr>
                <w:rFonts w:cs="Arial"/>
                <w:bCs/>
                <w:sz w:val="24"/>
                <w:szCs w:val="24"/>
                <w:lang w:val="en-US"/>
              </w:rPr>
              <w:t xml:space="preserve">Do the report’s recommendations </w:t>
            </w:r>
            <w:r>
              <w:rPr>
                <w:rFonts w:cs="Arial"/>
                <w:bCs/>
                <w:sz w:val="24"/>
                <w:szCs w:val="24"/>
                <w:lang w:val="en-US"/>
              </w:rPr>
              <w:t>align with our Strategic Areas of Focus?</w:t>
            </w:r>
          </w:p>
          <w:p w14:paraId="57D295F9" w14:textId="77777777" w:rsidR="0063253D" w:rsidRDefault="0063253D" w:rsidP="0063253D">
            <w:pPr>
              <w:jc w:val="center"/>
              <w:rPr>
                <w:b/>
                <w:sz w:val="24"/>
                <w:szCs w:val="24"/>
              </w:rPr>
            </w:pPr>
          </w:p>
          <w:p w14:paraId="44D04959" w14:textId="2A41F0B6" w:rsidR="0063253D" w:rsidRDefault="00817C11" w:rsidP="0063253D">
            <w:pPr>
              <w:tabs>
                <w:tab w:val="left" w:pos="2268"/>
                <w:tab w:val="left" w:pos="4820"/>
                <w:tab w:val="left" w:pos="7371"/>
              </w:tabs>
              <w:jc w:val="center"/>
              <w:rPr>
                <w:rFonts w:cs="Arial"/>
                <w:sz w:val="24"/>
                <w:szCs w:val="24"/>
              </w:rPr>
            </w:pPr>
            <w:r>
              <w:rPr>
                <w:rFonts w:cs="Arial"/>
                <w:sz w:val="24"/>
                <w:szCs w:val="24"/>
              </w:rPr>
              <w:fldChar w:fldCharType="begin">
                <w:ffData>
                  <w:name w:val="Check1"/>
                  <w:enabled/>
                  <w:calcOnExit w:val="0"/>
                  <w:checkBox>
                    <w:sizeAuto/>
                    <w:default w:val="1"/>
                  </w:checkBox>
                </w:ffData>
              </w:fldChar>
            </w:r>
            <w:bookmarkStart w:id="0" w:name="Check1"/>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bookmarkEnd w:id="0"/>
            <w:r w:rsidR="0063253D">
              <w:rPr>
                <w:rFonts w:cs="Arial"/>
                <w:sz w:val="24"/>
                <w:szCs w:val="24"/>
              </w:rPr>
              <w:t xml:space="preserve">  Yes</w:t>
            </w:r>
            <w:r w:rsidR="0063253D">
              <w:rPr>
                <w:rFonts w:cs="Arial"/>
                <w:sz w:val="24"/>
                <w:szCs w:val="24"/>
              </w:rPr>
              <w:tab/>
            </w:r>
            <w:r w:rsidR="0063253D">
              <w:rPr>
                <w:rFonts w:cs="Arial"/>
                <w:sz w:val="24"/>
                <w:szCs w:val="24"/>
              </w:rPr>
              <w:fldChar w:fldCharType="begin">
                <w:ffData>
                  <w:name w:val="Check2"/>
                  <w:enabled/>
                  <w:calcOnExit w:val="0"/>
                  <w:checkBox>
                    <w:sizeAuto/>
                    <w:default w:val="0"/>
                    <w:checked w:val="0"/>
                  </w:checkBox>
                </w:ffData>
              </w:fldChar>
            </w:r>
            <w:bookmarkStart w:id="1" w:name="Check2"/>
            <w:r w:rsidR="0063253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3253D">
              <w:rPr>
                <w:rFonts w:cs="Arial"/>
                <w:sz w:val="24"/>
                <w:szCs w:val="24"/>
              </w:rPr>
              <w:fldChar w:fldCharType="end"/>
            </w:r>
            <w:bookmarkEnd w:id="1"/>
            <w:r w:rsidR="0063253D">
              <w:rPr>
                <w:rFonts w:cs="Arial"/>
                <w:sz w:val="24"/>
                <w:szCs w:val="24"/>
              </w:rPr>
              <w:t xml:space="preserve">  No</w:t>
            </w:r>
            <w:r w:rsidR="0063253D">
              <w:rPr>
                <w:rFonts w:cs="Arial"/>
                <w:sz w:val="24"/>
                <w:szCs w:val="24"/>
              </w:rPr>
              <w:tab/>
            </w:r>
            <w:r w:rsidR="0063253D">
              <w:rPr>
                <w:rFonts w:cs="Arial"/>
                <w:sz w:val="24"/>
                <w:szCs w:val="24"/>
              </w:rPr>
              <w:fldChar w:fldCharType="begin">
                <w:ffData>
                  <w:name w:val="Check3"/>
                  <w:enabled/>
                  <w:calcOnExit w:val="0"/>
                  <w:checkBox>
                    <w:sizeAuto/>
                    <w:default w:val="0"/>
                  </w:checkBox>
                </w:ffData>
              </w:fldChar>
            </w:r>
            <w:bookmarkStart w:id="2" w:name="Check3"/>
            <w:r w:rsidR="0063253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63253D">
              <w:rPr>
                <w:rFonts w:cs="Arial"/>
                <w:sz w:val="24"/>
                <w:szCs w:val="24"/>
              </w:rPr>
              <w:fldChar w:fldCharType="end"/>
            </w:r>
            <w:bookmarkEnd w:id="2"/>
            <w:r w:rsidR="0063253D">
              <w:rPr>
                <w:rFonts w:cs="Arial"/>
                <w:sz w:val="24"/>
                <w:szCs w:val="24"/>
              </w:rPr>
              <w:t xml:space="preserve">  N/A</w:t>
            </w:r>
          </w:p>
          <w:p w14:paraId="059AB7A6" w14:textId="77777777" w:rsidR="0063253D" w:rsidRDefault="0063253D" w:rsidP="0063253D">
            <w:pPr>
              <w:jc w:val="both"/>
              <w:rPr>
                <w:rFonts w:cs="Arial"/>
                <w:sz w:val="24"/>
                <w:szCs w:val="24"/>
              </w:rPr>
            </w:pPr>
          </w:p>
          <w:p w14:paraId="1B840664" w14:textId="77777777" w:rsidR="0063253D" w:rsidRDefault="0063253D" w:rsidP="0063253D">
            <w:pPr>
              <w:jc w:val="center"/>
              <w:rPr>
                <w:rFonts w:cs="Arial"/>
                <w:sz w:val="24"/>
                <w:szCs w:val="24"/>
              </w:rPr>
            </w:pPr>
            <w:r w:rsidRPr="00C25CF4">
              <w:rPr>
                <w:rFonts w:cs="Arial"/>
                <w:sz w:val="24"/>
                <w:szCs w:val="24"/>
              </w:rPr>
              <w:t>Which p</w:t>
            </w:r>
            <w:r>
              <w:rPr>
                <w:rFonts w:cs="Arial"/>
                <w:sz w:val="24"/>
                <w:szCs w:val="24"/>
              </w:rPr>
              <w:t xml:space="preserve">riority </w:t>
            </w:r>
            <w:r w:rsidRPr="00C25CF4">
              <w:rPr>
                <w:rFonts w:cs="Arial"/>
                <w:sz w:val="24"/>
                <w:szCs w:val="24"/>
              </w:rPr>
              <w:t>does this report support?</w:t>
            </w:r>
          </w:p>
          <w:p w14:paraId="32F5EED0" w14:textId="77777777" w:rsidR="0063253D" w:rsidRPr="00C25CF4" w:rsidRDefault="0063253D" w:rsidP="0063253D">
            <w:pPr>
              <w:jc w:val="both"/>
              <w:rPr>
                <w:rFonts w:cs="Arial"/>
                <w:sz w:val="24"/>
                <w:szCs w:val="24"/>
              </w:rPr>
            </w:pPr>
          </w:p>
          <w:p w14:paraId="1FD77C27" w14:textId="791FE8E1" w:rsidR="0063253D" w:rsidRDefault="0063253D" w:rsidP="0063253D">
            <w:pPr>
              <w:tabs>
                <w:tab w:val="left" w:pos="1985"/>
                <w:tab w:val="left" w:pos="5954"/>
              </w:tabs>
              <w:rPr>
                <w:rFonts w:cs="Arial"/>
                <w:sz w:val="24"/>
                <w:szCs w:val="24"/>
              </w:rPr>
            </w:pPr>
            <w:r>
              <w:rPr>
                <w:rFonts w:cs="Arial"/>
                <w:sz w:val="24"/>
                <w:szCs w:val="24"/>
              </w:rPr>
              <w:tab/>
            </w:r>
            <w:r w:rsidR="00817C11">
              <w:rPr>
                <w:rFonts w:cs="Arial"/>
                <w:sz w:val="24"/>
                <w:szCs w:val="24"/>
              </w:rPr>
              <w:fldChar w:fldCharType="begin">
                <w:ffData>
                  <w:name w:val="Check4"/>
                  <w:enabled/>
                  <w:calcOnExit w:val="0"/>
                  <w:checkBox>
                    <w:sizeAuto/>
                    <w:default w:val="1"/>
                  </w:checkBox>
                </w:ffData>
              </w:fldChar>
            </w:r>
            <w:bookmarkStart w:id="3" w:name="Check4"/>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3"/>
            <w:r>
              <w:rPr>
                <w:rFonts w:cs="Arial"/>
                <w:sz w:val="24"/>
                <w:szCs w:val="24"/>
              </w:rPr>
              <w:t xml:space="preserve">  Modernization and Efficiency</w:t>
            </w:r>
            <w:r>
              <w:rPr>
                <w:rFonts w:cs="Arial"/>
                <w:sz w:val="24"/>
                <w:szCs w:val="24"/>
              </w:rPr>
              <w:tab/>
            </w:r>
            <w:r w:rsidR="00817C11">
              <w:rPr>
                <w:rFonts w:cs="Arial"/>
                <w:sz w:val="24"/>
                <w:szCs w:val="24"/>
              </w:rPr>
              <w:fldChar w:fldCharType="begin">
                <w:ffData>
                  <w:name w:val="Check5"/>
                  <w:enabled/>
                  <w:calcOnExit w:val="0"/>
                  <w:checkBox>
                    <w:sizeAuto/>
                    <w:default w:val="1"/>
                  </w:checkBox>
                </w:ffData>
              </w:fldChar>
            </w:r>
            <w:bookmarkStart w:id="4" w:name="Check5"/>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4"/>
            <w:r>
              <w:rPr>
                <w:rFonts w:cs="Arial"/>
                <w:sz w:val="24"/>
                <w:szCs w:val="24"/>
              </w:rPr>
              <w:t xml:space="preserve">  Partnerships</w:t>
            </w:r>
          </w:p>
          <w:p w14:paraId="28C2AECC" w14:textId="167AD46A" w:rsidR="0063253D" w:rsidRDefault="0063253D" w:rsidP="0063253D">
            <w:pPr>
              <w:tabs>
                <w:tab w:val="left" w:pos="1985"/>
                <w:tab w:val="left" w:pos="5954"/>
              </w:tabs>
              <w:rPr>
                <w:rFonts w:cs="Arial"/>
                <w:sz w:val="24"/>
                <w:szCs w:val="24"/>
              </w:rPr>
            </w:pPr>
            <w:r>
              <w:rPr>
                <w:rFonts w:cs="Arial"/>
                <w:sz w:val="24"/>
                <w:szCs w:val="24"/>
              </w:rPr>
              <w:tab/>
            </w:r>
            <w:r w:rsidR="00817C11">
              <w:rPr>
                <w:rFonts w:cs="Arial"/>
                <w:sz w:val="24"/>
                <w:szCs w:val="24"/>
              </w:rPr>
              <w:fldChar w:fldCharType="begin">
                <w:ffData>
                  <w:name w:val="Check6"/>
                  <w:enabled/>
                  <w:calcOnExit w:val="0"/>
                  <w:checkBox>
                    <w:sizeAuto/>
                    <w:default w:val="1"/>
                  </w:checkBox>
                </w:ffData>
              </w:fldChar>
            </w:r>
            <w:bookmarkStart w:id="5" w:name="Check6"/>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5"/>
            <w:r>
              <w:rPr>
                <w:rFonts w:cs="Arial"/>
                <w:sz w:val="24"/>
                <w:szCs w:val="24"/>
              </w:rPr>
              <w:t xml:space="preserve">  Municipal Infrastructure</w:t>
            </w:r>
            <w:r>
              <w:rPr>
                <w:rFonts w:cs="Arial"/>
                <w:sz w:val="24"/>
                <w:szCs w:val="24"/>
              </w:rPr>
              <w:tab/>
            </w:r>
            <w:r w:rsidR="00817C11">
              <w:rPr>
                <w:rFonts w:cs="Arial"/>
                <w:sz w:val="24"/>
                <w:szCs w:val="24"/>
              </w:rPr>
              <w:fldChar w:fldCharType="begin">
                <w:ffData>
                  <w:name w:val="Check7"/>
                  <w:enabled/>
                  <w:calcOnExit w:val="0"/>
                  <w:checkBox>
                    <w:sizeAuto/>
                    <w:default w:val="1"/>
                  </w:checkBox>
                </w:ffData>
              </w:fldChar>
            </w:r>
            <w:bookmarkStart w:id="6" w:name="Check7"/>
            <w:r w:rsidR="00817C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17C11">
              <w:rPr>
                <w:rFonts w:cs="Arial"/>
                <w:sz w:val="24"/>
                <w:szCs w:val="24"/>
              </w:rPr>
              <w:fldChar w:fldCharType="end"/>
            </w:r>
            <w:bookmarkEnd w:id="6"/>
            <w:r>
              <w:rPr>
                <w:rFonts w:cs="Arial"/>
                <w:sz w:val="24"/>
                <w:szCs w:val="24"/>
              </w:rPr>
              <w:t xml:space="preserve">  Alignment and Integration</w:t>
            </w:r>
          </w:p>
          <w:p w14:paraId="6DB6D159" w14:textId="77777777" w:rsidR="0063253D" w:rsidRDefault="0063253D" w:rsidP="007E2517">
            <w:pPr>
              <w:tabs>
                <w:tab w:val="num" w:pos="720"/>
              </w:tabs>
              <w:jc w:val="center"/>
              <w:rPr>
                <w:b/>
                <w:bCs/>
                <w:sz w:val="24"/>
                <w:szCs w:val="24"/>
              </w:rPr>
            </w:pPr>
          </w:p>
        </w:tc>
      </w:tr>
    </w:tbl>
    <w:p w14:paraId="1BA6AD94" w14:textId="77777777" w:rsidR="004A3038" w:rsidRDefault="004A3038" w:rsidP="004A3038">
      <w:pPr>
        <w:jc w:val="center"/>
        <w:rPr>
          <w:b/>
          <w:sz w:val="24"/>
          <w:szCs w:val="24"/>
        </w:rPr>
      </w:pPr>
    </w:p>
    <w:tbl>
      <w:tblPr>
        <w:tblStyle w:val="TableGrid"/>
        <w:tblW w:w="10224" w:type="dxa"/>
        <w:jc w:val="center"/>
        <w:tblBorders>
          <w:insideH w:val="none" w:sz="0" w:space="0" w:color="auto"/>
          <w:insideV w:val="none" w:sz="0" w:space="0" w:color="auto"/>
        </w:tblBorders>
        <w:tblCellMar>
          <w:top w:w="113" w:type="dxa"/>
          <w:left w:w="115" w:type="dxa"/>
          <w:bottom w:w="113" w:type="dxa"/>
          <w:right w:w="115" w:type="dxa"/>
        </w:tblCellMar>
        <w:tblLook w:val="04A0" w:firstRow="1" w:lastRow="0" w:firstColumn="1" w:lastColumn="0" w:noHBand="0" w:noVBand="1"/>
      </w:tblPr>
      <w:tblGrid>
        <w:gridCol w:w="2592"/>
        <w:gridCol w:w="5184"/>
        <w:gridCol w:w="2448"/>
      </w:tblGrid>
      <w:tr w:rsidR="00CF61F7" w:rsidRPr="00F557E8" w14:paraId="6DD0DE3D" w14:textId="77777777" w:rsidTr="0063253D">
        <w:trPr>
          <w:trHeight w:val="283"/>
          <w:jc w:val="center"/>
        </w:trPr>
        <w:tc>
          <w:tcPr>
            <w:tcW w:w="2592" w:type="dxa"/>
            <w:shd w:val="clear" w:color="auto" w:fill="F2F2F2" w:themeFill="background1" w:themeFillShade="F2"/>
          </w:tcPr>
          <w:p w14:paraId="645DC5DA" w14:textId="77777777" w:rsidR="00CF61F7" w:rsidRPr="00645E02" w:rsidRDefault="00CF61F7" w:rsidP="008D544E">
            <w:pPr>
              <w:rPr>
                <w:b/>
                <w:sz w:val="24"/>
                <w:szCs w:val="24"/>
              </w:rPr>
            </w:pPr>
            <w:r>
              <w:rPr>
                <w:b/>
                <w:sz w:val="24"/>
                <w:szCs w:val="24"/>
              </w:rPr>
              <w:t>Prepared By:</w:t>
            </w:r>
          </w:p>
        </w:tc>
        <w:tc>
          <w:tcPr>
            <w:tcW w:w="5184" w:type="dxa"/>
            <w:shd w:val="clear" w:color="auto" w:fill="F2F2F2" w:themeFill="background1" w:themeFillShade="F2"/>
          </w:tcPr>
          <w:p w14:paraId="7C7C3A25" w14:textId="4DA475B9" w:rsidR="00CF61F7" w:rsidRPr="00F557E8" w:rsidRDefault="00DF6057" w:rsidP="00C34D13">
            <w:pPr>
              <w:rPr>
                <w:sz w:val="24"/>
                <w:szCs w:val="24"/>
              </w:rPr>
            </w:pPr>
            <w:r>
              <w:rPr>
                <w:sz w:val="24"/>
                <w:szCs w:val="24"/>
              </w:rPr>
              <w:t>Brooke Lambert, Chief Administrative Officer</w:t>
            </w:r>
          </w:p>
        </w:tc>
        <w:tc>
          <w:tcPr>
            <w:tcW w:w="2448" w:type="dxa"/>
            <w:shd w:val="clear" w:color="auto" w:fill="F2F2F2" w:themeFill="background1" w:themeFillShade="F2"/>
          </w:tcPr>
          <w:p w14:paraId="44CFAA9B" w14:textId="57E8592A" w:rsidR="00CF61F7" w:rsidRPr="00C639FA" w:rsidRDefault="0065304F" w:rsidP="009D210E">
            <w:pPr>
              <w:rPr>
                <w:rFonts w:ascii="Brush Script MT" w:hAnsi="Brush Script MT"/>
                <w:sz w:val="32"/>
                <w:szCs w:val="32"/>
              </w:rPr>
            </w:pPr>
            <w:r>
              <w:rPr>
                <w:rFonts w:ascii="Brush Script MT" w:hAnsi="Brush Script MT"/>
                <w:sz w:val="32"/>
                <w:szCs w:val="32"/>
              </w:rPr>
              <w:t>Brooke Lambert</w:t>
            </w:r>
          </w:p>
        </w:tc>
      </w:tr>
      <w:tr w:rsidR="00CF61F7" w:rsidRPr="00F557E8" w14:paraId="5E2428D1" w14:textId="77777777" w:rsidTr="0063253D">
        <w:trPr>
          <w:trHeight w:val="283"/>
          <w:jc w:val="center"/>
        </w:trPr>
        <w:tc>
          <w:tcPr>
            <w:tcW w:w="2592" w:type="dxa"/>
            <w:shd w:val="clear" w:color="auto" w:fill="F2F2F2" w:themeFill="background1" w:themeFillShade="F2"/>
          </w:tcPr>
          <w:p w14:paraId="00EAB383" w14:textId="77777777" w:rsidR="00CF61F7" w:rsidRPr="00645E02" w:rsidRDefault="00CF61F7" w:rsidP="008D544E">
            <w:pPr>
              <w:rPr>
                <w:b/>
                <w:sz w:val="24"/>
                <w:szCs w:val="24"/>
              </w:rPr>
            </w:pPr>
            <w:r>
              <w:rPr>
                <w:b/>
                <w:sz w:val="24"/>
                <w:szCs w:val="24"/>
              </w:rPr>
              <w:t>Recommended By:</w:t>
            </w:r>
          </w:p>
        </w:tc>
        <w:tc>
          <w:tcPr>
            <w:tcW w:w="5184" w:type="dxa"/>
            <w:shd w:val="clear" w:color="auto" w:fill="F2F2F2" w:themeFill="background1" w:themeFillShade="F2"/>
          </w:tcPr>
          <w:p w14:paraId="46F56B0D" w14:textId="4AF4175A" w:rsidR="00CF61F7" w:rsidRPr="00F557E8" w:rsidRDefault="005968AB" w:rsidP="00CF61F7">
            <w:pPr>
              <w:rPr>
                <w:sz w:val="24"/>
                <w:szCs w:val="24"/>
              </w:rPr>
            </w:pPr>
            <w:r>
              <w:rPr>
                <w:sz w:val="24"/>
                <w:szCs w:val="24"/>
              </w:rPr>
              <w:t>Brooke Lambert</w:t>
            </w:r>
            <w:r w:rsidR="00CF61F7" w:rsidRPr="00F557E8">
              <w:rPr>
                <w:sz w:val="24"/>
                <w:szCs w:val="24"/>
              </w:rPr>
              <w:t xml:space="preserve">, </w:t>
            </w:r>
            <w:r w:rsidR="00CF61F7">
              <w:rPr>
                <w:sz w:val="24"/>
                <w:szCs w:val="24"/>
              </w:rPr>
              <w:t>Chief Administrative Officer</w:t>
            </w:r>
          </w:p>
        </w:tc>
        <w:tc>
          <w:tcPr>
            <w:tcW w:w="2448" w:type="dxa"/>
            <w:shd w:val="clear" w:color="auto" w:fill="F2F2F2" w:themeFill="background1" w:themeFillShade="F2"/>
          </w:tcPr>
          <w:p w14:paraId="5018AFFC" w14:textId="1DA09F82" w:rsidR="00CF61F7" w:rsidRPr="00C639FA" w:rsidRDefault="005968AB" w:rsidP="00914FE3">
            <w:pPr>
              <w:rPr>
                <w:rFonts w:ascii="Brush Script MT" w:hAnsi="Brush Script MT"/>
                <w:sz w:val="32"/>
                <w:szCs w:val="32"/>
              </w:rPr>
            </w:pPr>
            <w:r>
              <w:rPr>
                <w:rFonts w:ascii="Brush Script MT" w:hAnsi="Brush Script MT"/>
                <w:sz w:val="32"/>
                <w:szCs w:val="32"/>
              </w:rPr>
              <w:t>Brooke Lambert</w:t>
            </w:r>
          </w:p>
        </w:tc>
      </w:tr>
    </w:tbl>
    <w:p w14:paraId="16FB0994" w14:textId="5636C89D" w:rsidR="00A33D81" w:rsidRDefault="00A33D81">
      <w:pPr>
        <w:rPr>
          <w:b/>
          <w:sz w:val="24"/>
          <w:szCs w:val="24"/>
        </w:rPr>
      </w:pPr>
    </w:p>
    <w:sectPr w:rsidR="00A33D81" w:rsidSect="00BD746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9D8"/>
    <w:multiLevelType w:val="hybridMultilevel"/>
    <w:tmpl w:val="E1F06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6288"/>
    <w:multiLevelType w:val="hybridMultilevel"/>
    <w:tmpl w:val="890C0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01740"/>
    <w:multiLevelType w:val="hybridMultilevel"/>
    <w:tmpl w:val="BDA2A4E8"/>
    <w:lvl w:ilvl="0" w:tplc="9CAAB4A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3CDB"/>
    <w:multiLevelType w:val="hybridMultilevel"/>
    <w:tmpl w:val="FCB41674"/>
    <w:lvl w:ilvl="0" w:tplc="04090001">
      <w:start w:val="1"/>
      <w:numFmt w:val="bullet"/>
      <w:lvlText w:val=""/>
      <w:lvlJc w:val="left"/>
      <w:pPr>
        <w:ind w:left="1713" w:hanging="360"/>
      </w:pPr>
      <w:rPr>
        <w:rFonts w:ascii="Symbol" w:hAnsi="Symbol" w:hint="default"/>
      </w:rPr>
    </w:lvl>
    <w:lvl w:ilvl="1" w:tplc="10090001">
      <w:start w:val="1"/>
      <w:numFmt w:val="bullet"/>
      <w:lvlText w:val=""/>
      <w:lvlJc w:val="left"/>
      <w:pPr>
        <w:ind w:left="2433" w:hanging="360"/>
      </w:pPr>
      <w:rPr>
        <w:rFonts w:ascii="Symbol" w:hAnsi="Symbol"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086E0B14"/>
    <w:multiLevelType w:val="hybridMultilevel"/>
    <w:tmpl w:val="25A6AE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BF0B4C"/>
    <w:multiLevelType w:val="hybridMultilevel"/>
    <w:tmpl w:val="2BCC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D6E03"/>
    <w:multiLevelType w:val="hybridMultilevel"/>
    <w:tmpl w:val="48E84A3C"/>
    <w:lvl w:ilvl="0" w:tplc="08921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832CF"/>
    <w:multiLevelType w:val="hybridMultilevel"/>
    <w:tmpl w:val="C4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F6198"/>
    <w:multiLevelType w:val="hybridMultilevel"/>
    <w:tmpl w:val="B46E6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715E4"/>
    <w:multiLevelType w:val="hybridMultilevel"/>
    <w:tmpl w:val="2550B7DC"/>
    <w:lvl w:ilvl="0" w:tplc="9CAAB4A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C75128"/>
    <w:multiLevelType w:val="hybridMultilevel"/>
    <w:tmpl w:val="73CAA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B5291"/>
    <w:multiLevelType w:val="hybridMultilevel"/>
    <w:tmpl w:val="A38CD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E76746"/>
    <w:multiLevelType w:val="hybridMultilevel"/>
    <w:tmpl w:val="8B7826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F43553"/>
    <w:multiLevelType w:val="hybridMultilevel"/>
    <w:tmpl w:val="FBDA7574"/>
    <w:lvl w:ilvl="0" w:tplc="58924B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C60A1"/>
    <w:multiLevelType w:val="hybridMultilevel"/>
    <w:tmpl w:val="88D4B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396B3F"/>
    <w:multiLevelType w:val="hybridMultilevel"/>
    <w:tmpl w:val="22AA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354356"/>
    <w:multiLevelType w:val="hybridMultilevel"/>
    <w:tmpl w:val="12BABF3C"/>
    <w:lvl w:ilvl="0" w:tplc="1458DB88">
      <w:start w:val="1"/>
      <w:numFmt w:val="bullet"/>
      <w:lvlText w:val="•"/>
      <w:lvlJc w:val="left"/>
      <w:pPr>
        <w:tabs>
          <w:tab w:val="num" w:pos="720"/>
        </w:tabs>
        <w:ind w:left="720" w:hanging="360"/>
      </w:pPr>
      <w:rPr>
        <w:rFonts w:ascii="Arial" w:hAnsi="Arial" w:hint="default"/>
      </w:rPr>
    </w:lvl>
    <w:lvl w:ilvl="1" w:tplc="820ECE62" w:tentative="1">
      <w:start w:val="1"/>
      <w:numFmt w:val="bullet"/>
      <w:lvlText w:val="•"/>
      <w:lvlJc w:val="left"/>
      <w:pPr>
        <w:tabs>
          <w:tab w:val="num" w:pos="1440"/>
        </w:tabs>
        <w:ind w:left="1440" w:hanging="360"/>
      </w:pPr>
      <w:rPr>
        <w:rFonts w:ascii="Arial" w:hAnsi="Arial" w:hint="default"/>
      </w:rPr>
    </w:lvl>
    <w:lvl w:ilvl="2" w:tplc="35F0B8E6" w:tentative="1">
      <w:start w:val="1"/>
      <w:numFmt w:val="bullet"/>
      <w:lvlText w:val="•"/>
      <w:lvlJc w:val="left"/>
      <w:pPr>
        <w:tabs>
          <w:tab w:val="num" w:pos="2160"/>
        </w:tabs>
        <w:ind w:left="2160" w:hanging="360"/>
      </w:pPr>
      <w:rPr>
        <w:rFonts w:ascii="Arial" w:hAnsi="Arial" w:hint="default"/>
      </w:rPr>
    </w:lvl>
    <w:lvl w:ilvl="3" w:tplc="C9AE8DC8" w:tentative="1">
      <w:start w:val="1"/>
      <w:numFmt w:val="bullet"/>
      <w:lvlText w:val="•"/>
      <w:lvlJc w:val="left"/>
      <w:pPr>
        <w:tabs>
          <w:tab w:val="num" w:pos="2880"/>
        </w:tabs>
        <w:ind w:left="2880" w:hanging="360"/>
      </w:pPr>
      <w:rPr>
        <w:rFonts w:ascii="Arial" w:hAnsi="Arial" w:hint="default"/>
      </w:rPr>
    </w:lvl>
    <w:lvl w:ilvl="4" w:tplc="93640478" w:tentative="1">
      <w:start w:val="1"/>
      <w:numFmt w:val="bullet"/>
      <w:lvlText w:val="•"/>
      <w:lvlJc w:val="left"/>
      <w:pPr>
        <w:tabs>
          <w:tab w:val="num" w:pos="3600"/>
        </w:tabs>
        <w:ind w:left="3600" w:hanging="360"/>
      </w:pPr>
      <w:rPr>
        <w:rFonts w:ascii="Arial" w:hAnsi="Arial" w:hint="default"/>
      </w:rPr>
    </w:lvl>
    <w:lvl w:ilvl="5" w:tplc="EA6E36D8" w:tentative="1">
      <w:start w:val="1"/>
      <w:numFmt w:val="bullet"/>
      <w:lvlText w:val="•"/>
      <w:lvlJc w:val="left"/>
      <w:pPr>
        <w:tabs>
          <w:tab w:val="num" w:pos="4320"/>
        </w:tabs>
        <w:ind w:left="4320" w:hanging="360"/>
      </w:pPr>
      <w:rPr>
        <w:rFonts w:ascii="Arial" w:hAnsi="Arial" w:hint="default"/>
      </w:rPr>
    </w:lvl>
    <w:lvl w:ilvl="6" w:tplc="5816C2C0" w:tentative="1">
      <w:start w:val="1"/>
      <w:numFmt w:val="bullet"/>
      <w:lvlText w:val="•"/>
      <w:lvlJc w:val="left"/>
      <w:pPr>
        <w:tabs>
          <w:tab w:val="num" w:pos="5040"/>
        </w:tabs>
        <w:ind w:left="5040" w:hanging="360"/>
      </w:pPr>
      <w:rPr>
        <w:rFonts w:ascii="Arial" w:hAnsi="Arial" w:hint="default"/>
      </w:rPr>
    </w:lvl>
    <w:lvl w:ilvl="7" w:tplc="D5A60384" w:tentative="1">
      <w:start w:val="1"/>
      <w:numFmt w:val="bullet"/>
      <w:lvlText w:val="•"/>
      <w:lvlJc w:val="left"/>
      <w:pPr>
        <w:tabs>
          <w:tab w:val="num" w:pos="5760"/>
        </w:tabs>
        <w:ind w:left="5760" w:hanging="360"/>
      </w:pPr>
      <w:rPr>
        <w:rFonts w:ascii="Arial" w:hAnsi="Arial" w:hint="default"/>
      </w:rPr>
    </w:lvl>
    <w:lvl w:ilvl="8" w:tplc="3FBEBA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523390"/>
    <w:multiLevelType w:val="hybridMultilevel"/>
    <w:tmpl w:val="E74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37F75"/>
    <w:multiLevelType w:val="hybridMultilevel"/>
    <w:tmpl w:val="FB48B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57166"/>
    <w:multiLevelType w:val="hybridMultilevel"/>
    <w:tmpl w:val="5C6CF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240A31"/>
    <w:multiLevelType w:val="hybridMultilevel"/>
    <w:tmpl w:val="323812A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1F93FA0"/>
    <w:multiLevelType w:val="hybridMultilevel"/>
    <w:tmpl w:val="5540149E"/>
    <w:lvl w:ilvl="0" w:tplc="F30004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B059E"/>
    <w:multiLevelType w:val="hybridMultilevel"/>
    <w:tmpl w:val="D6F4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1097D"/>
    <w:multiLevelType w:val="hybridMultilevel"/>
    <w:tmpl w:val="FD02C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438E9"/>
    <w:multiLevelType w:val="hybridMultilevel"/>
    <w:tmpl w:val="F8B0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F7670"/>
    <w:multiLevelType w:val="hybridMultilevel"/>
    <w:tmpl w:val="FFA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A6F99"/>
    <w:multiLevelType w:val="hybridMultilevel"/>
    <w:tmpl w:val="45D20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946E10"/>
    <w:multiLevelType w:val="hybridMultilevel"/>
    <w:tmpl w:val="ED5C96D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59AF65FA"/>
    <w:multiLevelType w:val="hybridMultilevel"/>
    <w:tmpl w:val="1650435C"/>
    <w:lvl w:ilvl="0" w:tplc="AD2271B2">
      <w:start w:val="158"/>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16149F"/>
    <w:multiLevelType w:val="hybridMultilevel"/>
    <w:tmpl w:val="7368F966"/>
    <w:lvl w:ilvl="0" w:tplc="85FC801A">
      <w:start w:val="1"/>
      <w:numFmt w:val="bullet"/>
      <w:lvlText w:val="•"/>
      <w:lvlJc w:val="left"/>
      <w:pPr>
        <w:tabs>
          <w:tab w:val="num" w:pos="720"/>
        </w:tabs>
        <w:ind w:left="720" w:hanging="360"/>
      </w:pPr>
      <w:rPr>
        <w:rFonts w:ascii="Arial" w:hAnsi="Arial" w:hint="default"/>
      </w:rPr>
    </w:lvl>
    <w:lvl w:ilvl="1" w:tplc="E6E2FB0A" w:tentative="1">
      <w:start w:val="1"/>
      <w:numFmt w:val="bullet"/>
      <w:lvlText w:val="•"/>
      <w:lvlJc w:val="left"/>
      <w:pPr>
        <w:tabs>
          <w:tab w:val="num" w:pos="1440"/>
        </w:tabs>
        <w:ind w:left="1440" w:hanging="360"/>
      </w:pPr>
      <w:rPr>
        <w:rFonts w:ascii="Arial" w:hAnsi="Arial" w:hint="default"/>
      </w:rPr>
    </w:lvl>
    <w:lvl w:ilvl="2" w:tplc="7B980698" w:tentative="1">
      <w:start w:val="1"/>
      <w:numFmt w:val="bullet"/>
      <w:lvlText w:val="•"/>
      <w:lvlJc w:val="left"/>
      <w:pPr>
        <w:tabs>
          <w:tab w:val="num" w:pos="2160"/>
        </w:tabs>
        <w:ind w:left="2160" w:hanging="360"/>
      </w:pPr>
      <w:rPr>
        <w:rFonts w:ascii="Arial" w:hAnsi="Arial" w:hint="default"/>
      </w:rPr>
    </w:lvl>
    <w:lvl w:ilvl="3" w:tplc="47281B50" w:tentative="1">
      <w:start w:val="1"/>
      <w:numFmt w:val="bullet"/>
      <w:lvlText w:val="•"/>
      <w:lvlJc w:val="left"/>
      <w:pPr>
        <w:tabs>
          <w:tab w:val="num" w:pos="2880"/>
        </w:tabs>
        <w:ind w:left="2880" w:hanging="360"/>
      </w:pPr>
      <w:rPr>
        <w:rFonts w:ascii="Arial" w:hAnsi="Arial" w:hint="default"/>
      </w:rPr>
    </w:lvl>
    <w:lvl w:ilvl="4" w:tplc="0D34CD64" w:tentative="1">
      <w:start w:val="1"/>
      <w:numFmt w:val="bullet"/>
      <w:lvlText w:val="•"/>
      <w:lvlJc w:val="left"/>
      <w:pPr>
        <w:tabs>
          <w:tab w:val="num" w:pos="3600"/>
        </w:tabs>
        <w:ind w:left="3600" w:hanging="360"/>
      </w:pPr>
      <w:rPr>
        <w:rFonts w:ascii="Arial" w:hAnsi="Arial" w:hint="default"/>
      </w:rPr>
    </w:lvl>
    <w:lvl w:ilvl="5" w:tplc="25CA4004" w:tentative="1">
      <w:start w:val="1"/>
      <w:numFmt w:val="bullet"/>
      <w:lvlText w:val="•"/>
      <w:lvlJc w:val="left"/>
      <w:pPr>
        <w:tabs>
          <w:tab w:val="num" w:pos="4320"/>
        </w:tabs>
        <w:ind w:left="4320" w:hanging="360"/>
      </w:pPr>
      <w:rPr>
        <w:rFonts w:ascii="Arial" w:hAnsi="Arial" w:hint="default"/>
      </w:rPr>
    </w:lvl>
    <w:lvl w:ilvl="6" w:tplc="6B3C52D8" w:tentative="1">
      <w:start w:val="1"/>
      <w:numFmt w:val="bullet"/>
      <w:lvlText w:val="•"/>
      <w:lvlJc w:val="left"/>
      <w:pPr>
        <w:tabs>
          <w:tab w:val="num" w:pos="5040"/>
        </w:tabs>
        <w:ind w:left="5040" w:hanging="360"/>
      </w:pPr>
      <w:rPr>
        <w:rFonts w:ascii="Arial" w:hAnsi="Arial" w:hint="default"/>
      </w:rPr>
    </w:lvl>
    <w:lvl w:ilvl="7" w:tplc="7AE6526C" w:tentative="1">
      <w:start w:val="1"/>
      <w:numFmt w:val="bullet"/>
      <w:lvlText w:val="•"/>
      <w:lvlJc w:val="left"/>
      <w:pPr>
        <w:tabs>
          <w:tab w:val="num" w:pos="5760"/>
        </w:tabs>
        <w:ind w:left="5760" w:hanging="360"/>
      </w:pPr>
      <w:rPr>
        <w:rFonts w:ascii="Arial" w:hAnsi="Arial" w:hint="default"/>
      </w:rPr>
    </w:lvl>
    <w:lvl w:ilvl="8" w:tplc="6C1618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CD0EC2"/>
    <w:multiLevelType w:val="hybridMultilevel"/>
    <w:tmpl w:val="911C6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23432"/>
    <w:multiLevelType w:val="hybridMultilevel"/>
    <w:tmpl w:val="20A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04F92"/>
    <w:multiLevelType w:val="hybridMultilevel"/>
    <w:tmpl w:val="A6F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70587"/>
    <w:multiLevelType w:val="hybridMultilevel"/>
    <w:tmpl w:val="8558F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35EF1"/>
    <w:multiLevelType w:val="hybridMultilevel"/>
    <w:tmpl w:val="344474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474958"/>
    <w:multiLevelType w:val="hybridMultilevel"/>
    <w:tmpl w:val="FCAE46C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42045"/>
    <w:multiLevelType w:val="hybridMultilevel"/>
    <w:tmpl w:val="C3E0EAB6"/>
    <w:lvl w:ilvl="0" w:tplc="DC0424B0">
      <w:start w:val="158"/>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BD1E66"/>
    <w:multiLevelType w:val="hybridMultilevel"/>
    <w:tmpl w:val="B86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B7B35"/>
    <w:multiLevelType w:val="hybridMultilevel"/>
    <w:tmpl w:val="CC602502"/>
    <w:lvl w:ilvl="0" w:tplc="A80A34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04596">
    <w:abstractNumId w:val="3"/>
  </w:num>
  <w:num w:numId="2" w16cid:durableId="1761834495">
    <w:abstractNumId w:val="27"/>
  </w:num>
  <w:num w:numId="3" w16cid:durableId="96489827">
    <w:abstractNumId w:val="33"/>
  </w:num>
  <w:num w:numId="4" w16cid:durableId="351762540">
    <w:abstractNumId w:val="18"/>
  </w:num>
  <w:num w:numId="5" w16cid:durableId="1930193324">
    <w:abstractNumId w:val="8"/>
  </w:num>
  <w:num w:numId="6" w16cid:durableId="156119929">
    <w:abstractNumId w:val="25"/>
  </w:num>
  <w:num w:numId="7" w16cid:durableId="284697314">
    <w:abstractNumId w:val="5"/>
  </w:num>
  <w:num w:numId="8" w16cid:durableId="989097623">
    <w:abstractNumId w:val="7"/>
  </w:num>
  <w:num w:numId="9" w16cid:durableId="1093278626">
    <w:abstractNumId w:val="17"/>
  </w:num>
  <w:num w:numId="10" w16cid:durableId="1382560287">
    <w:abstractNumId w:val="37"/>
  </w:num>
  <w:num w:numId="11" w16cid:durableId="870068650">
    <w:abstractNumId w:val="21"/>
  </w:num>
  <w:num w:numId="12" w16cid:durableId="1780679643">
    <w:abstractNumId w:val="16"/>
  </w:num>
  <w:num w:numId="13" w16cid:durableId="1558054305">
    <w:abstractNumId w:val="29"/>
  </w:num>
  <w:num w:numId="14" w16cid:durableId="10688856">
    <w:abstractNumId w:val="31"/>
  </w:num>
  <w:num w:numId="15" w16cid:durableId="1435175283">
    <w:abstractNumId w:val="19"/>
  </w:num>
  <w:num w:numId="16" w16cid:durableId="1607036409">
    <w:abstractNumId w:val="15"/>
  </w:num>
  <w:num w:numId="17" w16cid:durableId="1690328272">
    <w:abstractNumId w:val="24"/>
  </w:num>
  <w:num w:numId="18" w16cid:durableId="1950235407">
    <w:abstractNumId w:val="4"/>
  </w:num>
  <w:num w:numId="19" w16cid:durableId="109515074">
    <w:abstractNumId w:val="26"/>
  </w:num>
  <w:num w:numId="20" w16cid:durableId="634145257">
    <w:abstractNumId w:val="22"/>
  </w:num>
  <w:num w:numId="21" w16cid:durableId="2012564000">
    <w:abstractNumId w:val="6"/>
  </w:num>
  <w:num w:numId="22" w16cid:durableId="295914626">
    <w:abstractNumId w:val="38"/>
  </w:num>
  <w:num w:numId="23" w16cid:durableId="1896236744">
    <w:abstractNumId w:val="10"/>
  </w:num>
  <w:num w:numId="24" w16cid:durableId="1839267922">
    <w:abstractNumId w:val="36"/>
  </w:num>
  <w:num w:numId="25" w16cid:durableId="1778794210">
    <w:abstractNumId w:val="13"/>
  </w:num>
  <w:num w:numId="26" w16cid:durableId="332798789">
    <w:abstractNumId w:val="28"/>
  </w:num>
  <w:num w:numId="27" w16cid:durableId="776801219">
    <w:abstractNumId w:val="32"/>
  </w:num>
  <w:num w:numId="28" w16cid:durableId="276910825">
    <w:abstractNumId w:val="23"/>
  </w:num>
  <w:num w:numId="29" w16cid:durableId="348798506">
    <w:abstractNumId w:val="14"/>
  </w:num>
  <w:num w:numId="30" w16cid:durableId="582185059">
    <w:abstractNumId w:val="12"/>
  </w:num>
  <w:num w:numId="31" w16cid:durableId="822354728">
    <w:abstractNumId w:val="35"/>
  </w:num>
  <w:num w:numId="32" w16cid:durableId="2040468197">
    <w:abstractNumId w:val="30"/>
  </w:num>
  <w:num w:numId="33" w16cid:durableId="392852650">
    <w:abstractNumId w:val="0"/>
  </w:num>
  <w:num w:numId="34" w16cid:durableId="548494749">
    <w:abstractNumId w:val="34"/>
  </w:num>
  <w:num w:numId="35" w16cid:durableId="62795338">
    <w:abstractNumId w:val="1"/>
  </w:num>
  <w:num w:numId="36" w16cid:durableId="1108551556">
    <w:abstractNumId w:val="11"/>
  </w:num>
  <w:num w:numId="37" w16cid:durableId="768283460">
    <w:abstractNumId w:val="2"/>
  </w:num>
  <w:num w:numId="38" w16cid:durableId="1278558058">
    <w:abstractNumId w:val="9"/>
  </w:num>
  <w:num w:numId="39" w16cid:durableId="7090394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03"/>
    <w:rsid w:val="00000D22"/>
    <w:rsid w:val="00001F54"/>
    <w:rsid w:val="00011F9E"/>
    <w:rsid w:val="000129DC"/>
    <w:rsid w:val="00013F55"/>
    <w:rsid w:val="00015A26"/>
    <w:rsid w:val="00020F02"/>
    <w:rsid w:val="0002150E"/>
    <w:rsid w:val="0002201A"/>
    <w:rsid w:val="00025490"/>
    <w:rsid w:val="00032764"/>
    <w:rsid w:val="00032A9C"/>
    <w:rsid w:val="0003397C"/>
    <w:rsid w:val="000509D6"/>
    <w:rsid w:val="00056BD6"/>
    <w:rsid w:val="000617B8"/>
    <w:rsid w:val="00062FC1"/>
    <w:rsid w:val="000729DF"/>
    <w:rsid w:val="00074D49"/>
    <w:rsid w:val="00085149"/>
    <w:rsid w:val="0008649D"/>
    <w:rsid w:val="00094CCA"/>
    <w:rsid w:val="00095109"/>
    <w:rsid w:val="000A12E2"/>
    <w:rsid w:val="000A4F74"/>
    <w:rsid w:val="000B02F4"/>
    <w:rsid w:val="000B1ED2"/>
    <w:rsid w:val="000B389D"/>
    <w:rsid w:val="000B3A88"/>
    <w:rsid w:val="000C2BF7"/>
    <w:rsid w:val="000D0D29"/>
    <w:rsid w:val="000E1BF5"/>
    <w:rsid w:val="000E2002"/>
    <w:rsid w:val="000F28EC"/>
    <w:rsid w:val="000F78C9"/>
    <w:rsid w:val="00112004"/>
    <w:rsid w:val="001134ED"/>
    <w:rsid w:val="00116A55"/>
    <w:rsid w:val="00120CE7"/>
    <w:rsid w:val="00120D69"/>
    <w:rsid w:val="0012737A"/>
    <w:rsid w:val="00130BB2"/>
    <w:rsid w:val="00131CB6"/>
    <w:rsid w:val="00132F5C"/>
    <w:rsid w:val="00133ACF"/>
    <w:rsid w:val="00143B5B"/>
    <w:rsid w:val="001443DD"/>
    <w:rsid w:val="00152FD2"/>
    <w:rsid w:val="001571E4"/>
    <w:rsid w:val="001574E5"/>
    <w:rsid w:val="001608B2"/>
    <w:rsid w:val="00162E4F"/>
    <w:rsid w:val="00162FDB"/>
    <w:rsid w:val="00171CEB"/>
    <w:rsid w:val="00177535"/>
    <w:rsid w:val="00180564"/>
    <w:rsid w:val="00187B3F"/>
    <w:rsid w:val="00196FAF"/>
    <w:rsid w:val="001A0365"/>
    <w:rsid w:val="001A4BED"/>
    <w:rsid w:val="001B18B8"/>
    <w:rsid w:val="001B2963"/>
    <w:rsid w:val="001C19E4"/>
    <w:rsid w:val="001C1BBB"/>
    <w:rsid w:val="001C3AA4"/>
    <w:rsid w:val="001C3EE0"/>
    <w:rsid w:val="001D4B81"/>
    <w:rsid w:val="001D63D8"/>
    <w:rsid w:val="001D7829"/>
    <w:rsid w:val="001E1E7C"/>
    <w:rsid w:val="001F15A9"/>
    <w:rsid w:val="001F649B"/>
    <w:rsid w:val="00201D77"/>
    <w:rsid w:val="002127BD"/>
    <w:rsid w:val="00214D7A"/>
    <w:rsid w:val="00221D41"/>
    <w:rsid w:val="00222752"/>
    <w:rsid w:val="002265AA"/>
    <w:rsid w:val="002319B1"/>
    <w:rsid w:val="0023692F"/>
    <w:rsid w:val="002419E1"/>
    <w:rsid w:val="00244C66"/>
    <w:rsid w:val="0024647D"/>
    <w:rsid w:val="002509E9"/>
    <w:rsid w:val="002575B3"/>
    <w:rsid w:val="00270386"/>
    <w:rsid w:val="00274B92"/>
    <w:rsid w:val="00274CC3"/>
    <w:rsid w:val="002814BA"/>
    <w:rsid w:val="00293B07"/>
    <w:rsid w:val="00294F4D"/>
    <w:rsid w:val="00295A65"/>
    <w:rsid w:val="002B57D6"/>
    <w:rsid w:val="002B5F7C"/>
    <w:rsid w:val="002D07F3"/>
    <w:rsid w:val="002D63E1"/>
    <w:rsid w:val="002E3E7B"/>
    <w:rsid w:val="002F5BE7"/>
    <w:rsid w:val="00301ED3"/>
    <w:rsid w:val="00304B6F"/>
    <w:rsid w:val="003058D0"/>
    <w:rsid w:val="00306521"/>
    <w:rsid w:val="00306679"/>
    <w:rsid w:val="00314AA8"/>
    <w:rsid w:val="003210C1"/>
    <w:rsid w:val="00346B66"/>
    <w:rsid w:val="0035161C"/>
    <w:rsid w:val="00353019"/>
    <w:rsid w:val="003647F2"/>
    <w:rsid w:val="0037094F"/>
    <w:rsid w:val="003715E8"/>
    <w:rsid w:val="003725BD"/>
    <w:rsid w:val="00374917"/>
    <w:rsid w:val="00383DF6"/>
    <w:rsid w:val="00387758"/>
    <w:rsid w:val="00390893"/>
    <w:rsid w:val="00390C8F"/>
    <w:rsid w:val="00392F5D"/>
    <w:rsid w:val="003A1088"/>
    <w:rsid w:val="003A2A2C"/>
    <w:rsid w:val="003B1DD0"/>
    <w:rsid w:val="003B5404"/>
    <w:rsid w:val="003B61F5"/>
    <w:rsid w:val="003B69D0"/>
    <w:rsid w:val="003B7505"/>
    <w:rsid w:val="003B7DAA"/>
    <w:rsid w:val="003C10FE"/>
    <w:rsid w:val="003C1B3B"/>
    <w:rsid w:val="003D2450"/>
    <w:rsid w:val="003D6AF6"/>
    <w:rsid w:val="003D7E9C"/>
    <w:rsid w:val="003F7CAC"/>
    <w:rsid w:val="00404A73"/>
    <w:rsid w:val="00407435"/>
    <w:rsid w:val="004104B0"/>
    <w:rsid w:val="00412240"/>
    <w:rsid w:val="004144FD"/>
    <w:rsid w:val="004151F2"/>
    <w:rsid w:val="00423092"/>
    <w:rsid w:val="00430164"/>
    <w:rsid w:val="00433413"/>
    <w:rsid w:val="004426AE"/>
    <w:rsid w:val="00445955"/>
    <w:rsid w:val="00466AEB"/>
    <w:rsid w:val="00467DB1"/>
    <w:rsid w:val="004714BE"/>
    <w:rsid w:val="00472BE5"/>
    <w:rsid w:val="0047348A"/>
    <w:rsid w:val="00494DFE"/>
    <w:rsid w:val="00495C2B"/>
    <w:rsid w:val="004969BE"/>
    <w:rsid w:val="004A2F16"/>
    <w:rsid w:val="004A3038"/>
    <w:rsid w:val="004A7115"/>
    <w:rsid w:val="004A7B16"/>
    <w:rsid w:val="004B33BE"/>
    <w:rsid w:val="004B4716"/>
    <w:rsid w:val="004B7CAF"/>
    <w:rsid w:val="004C1E8F"/>
    <w:rsid w:val="004C3B4F"/>
    <w:rsid w:val="004C4E4D"/>
    <w:rsid w:val="004C6DA1"/>
    <w:rsid w:val="004D4BB6"/>
    <w:rsid w:val="004D7148"/>
    <w:rsid w:val="004D7AC1"/>
    <w:rsid w:val="004E5F91"/>
    <w:rsid w:val="004F4375"/>
    <w:rsid w:val="004F440A"/>
    <w:rsid w:val="004F66D3"/>
    <w:rsid w:val="0050228D"/>
    <w:rsid w:val="005063CA"/>
    <w:rsid w:val="005132EF"/>
    <w:rsid w:val="00513641"/>
    <w:rsid w:val="0051429A"/>
    <w:rsid w:val="005215F7"/>
    <w:rsid w:val="00534F4A"/>
    <w:rsid w:val="005375E0"/>
    <w:rsid w:val="0054043E"/>
    <w:rsid w:val="00543DD7"/>
    <w:rsid w:val="00544B73"/>
    <w:rsid w:val="00547039"/>
    <w:rsid w:val="00547C0B"/>
    <w:rsid w:val="005513E5"/>
    <w:rsid w:val="005517B5"/>
    <w:rsid w:val="00554EFD"/>
    <w:rsid w:val="00564570"/>
    <w:rsid w:val="005737D1"/>
    <w:rsid w:val="0058254B"/>
    <w:rsid w:val="00584F6B"/>
    <w:rsid w:val="005859C9"/>
    <w:rsid w:val="0059481B"/>
    <w:rsid w:val="00595CD1"/>
    <w:rsid w:val="005961C3"/>
    <w:rsid w:val="005968AB"/>
    <w:rsid w:val="005A1764"/>
    <w:rsid w:val="005A2A78"/>
    <w:rsid w:val="005A4B18"/>
    <w:rsid w:val="005A52B5"/>
    <w:rsid w:val="005A6DB3"/>
    <w:rsid w:val="005A77B0"/>
    <w:rsid w:val="005B1932"/>
    <w:rsid w:val="005C2AF6"/>
    <w:rsid w:val="005D4C73"/>
    <w:rsid w:val="005E5080"/>
    <w:rsid w:val="005F18FE"/>
    <w:rsid w:val="005F1DB5"/>
    <w:rsid w:val="00601C49"/>
    <w:rsid w:val="00601E1D"/>
    <w:rsid w:val="006032F3"/>
    <w:rsid w:val="00607F60"/>
    <w:rsid w:val="006160F4"/>
    <w:rsid w:val="006171D2"/>
    <w:rsid w:val="00630994"/>
    <w:rsid w:val="0063253D"/>
    <w:rsid w:val="00633603"/>
    <w:rsid w:val="00645E02"/>
    <w:rsid w:val="00651A06"/>
    <w:rsid w:val="0065304F"/>
    <w:rsid w:val="00664BB0"/>
    <w:rsid w:val="00670B54"/>
    <w:rsid w:val="00672E9C"/>
    <w:rsid w:val="0067564E"/>
    <w:rsid w:val="00675661"/>
    <w:rsid w:val="0067588C"/>
    <w:rsid w:val="006816FC"/>
    <w:rsid w:val="00685DA9"/>
    <w:rsid w:val="006861B7"/>
    <w:rsid w:val="00686E97"/>
    <w:rsid w:val="00696A5E"/>
    <w:rsid w:val="00696CCF"/>
    <w:rsid w:val="006A0F32"/>
    <w:rsid w:val="006A2DB1"/>
    <w:rsid w:val="006A5F53"/>
    <w:rsid w:val="006B3028"/>
    <w:rsid w:val="006B7B64"/>
    <w:rsid w:val="006B7CDB"/>
    <w:rsid w:val="006C0428"/>
    <w:rsid w:val="006C7498"/>
    <w:rsid w:val="006D3160"/>
    <w:rsid w:val="006D5057"/>
    <w:rsid w:val="006E5123"/>
    <w:rsid w:val="006F3464"/>
    <w:rsid w:val="00700555"/>
    <w:rsid w:val="00710BAD"/>
    <w:rsid w:val="00712203"/>
    <w:rsid w:val="0072075A"/>
    <w:rsid w:val="007240A2"/>
    <w:rsid w:val="007254E9"/>
    <w:rsid w:val="00726AC7"/>
    <w:rsid w:val="00730EA0"/>
    <w:rsid w:val="00734804"/>
    <w:rsid w:val="00740CB8"/>
    <w:rsid w:val="00750436"/>
    <w:rsid w:val="007522C9"/>
    <w:rsid w:val="00760B2E"/>
    <w:rsid w:val="00762821"/>
    <w:rsid w:val="00763057"/>
    <w:rsid w:val="007651DB"/>
    <w:rsid w:val="007652EC"/>
    <w:rsid w:val="00767BCE"/>
    <w:rsid w:val="0077077C"/>
    <w:rsid w:val="0077265C"/>
    <w:rsid w:val="00784D00"/>
    <w:rsid w:val="007942CB"/>
    <w:rsid w:val="007A1BE5"/>
    <w:rsid w:val="007B15E7"/>
    <w:rsid w:val="007B6A71"/>
    <w:rsid w:val="007B7832"/>
    <w:rsid w:val="007C713C"/>
    <w:rsid w:val="007C76A0"/>
    <w:rsid w:val="007D0166"/>
    <w:rsid w:val="007D19CD"/>
    <w:rsid w:val="007E2517"/>
    <w:rsid w:val="007F0105"/>
    <w:rsid w:val="007F3ED6"/>
    <w:rsid w:val="007F6FFA"/>
    <w:rsid w:val="007F7E0C"/>
    <w:rsid w:val="008006BA"/>
    <w:rsid w:val="008010DB"/>
    <w:rsid w:val="008048BA"/>
    <w:rsid w:val="0080647F"/>
    <w:rsid w:val="008167B9"/>
    <w:rsid w:val="008170EA"/>
    <w:rsid w:val="00817C11"/>
    <w:rsid w:val="00826CFF"/>
    <w:rsid w:val="00831B3A"/>
    <w:rsid w:val="00834712"/>
    <w:rsid w:val="00861087"/>
    <w:rsid w:val="00862A00"/>
    <w:rsid w:val="0088197F"/>
    <w:rsid w:val="00884888"/>
    <w:rsid w:val="00884D95"/>
    <w:rsid w:val="00884EEB"/>
    <w:rsid w:val="008910CD"/>
    <w:rsid w:val="0089204D"/>
    <w:rsid w:val="00897BDA"/>
    <w:rsid w:val="008A25D3"/>
    <w:rsid w:val="008B4630"/>
    <w:rsid w:val="008B7221"/>
    <w:rsid w:val="008C1198"/>
    <w:rsid w:val="008C50AB"/>
    <w:rsid w:val="008D544E"/>
    <w:rsid w:val="008E7C7E"/>
    <w:rsid w:val="008F110A"/>
    <w:rsid w:val="00906C5E"/>
    <w:rsid w:val="009113A6"/>
    <w:rsid w:val="00914FE3"/>
    <w:rsid w:val="009156AD"/>
    <w:rsid w:val="00916439"/>
    <w:rsid w:val="00916A1C"/>
    <w:rsid w:val="0092252C"/>
    <w:rsid w:val="00927E84"/>
    <w:rsid w:val="009317A3"/>
    <w:rsid w:val="009427D5"/>
    <w:rsid w:val="009470C7"/>
    <w:rsid w:val="009476F5"/>
    <w:rsid w:val="009501ED"/>
    <w:rsid w:val="00960807"/>
    <w:rsid w:val="0096378B"/>
    <w:rsid w:val="00963E3E"/>
    <w:rsid w:val="009663A8"/>
    <w:rsid w:val="00977E66"/>
    <w:rsid w:val="009843CF"/>
    <w:rsid w:val="00985B9C"/>
    <w:rsid w:val="009902E9"/>
    <w:rsid w:val="0099082D"/>
    <w:rsid w:val="009A4D38"/>
    <w:rsid w:val="009A57FE"/>
    <w:rsid w:val="009B2E55"/>
    <w:rsid w:val="009C2D28"/>
    <w:rsid w:val="009C5302"/>
    <w:rsid w:val="009D210E"/>
    <w:rsid w:val="009E17F3"/>
    <w:rsid w:val="009E3694"/>
    <w:rsid w:val="009E4051"/>
    <w:rsid w:val="009F4823"/>
    <w:rsid w:val="009F5706"/>
    <w:rsid w:val="00A013CB"/>
    <w:rsid w:val="00A0587D"/>
    <w:rsid w:val="00A33D81"/>
    <w:rsid w:val="00A4456A"/>
    <w:rsid w:val="00A64E39"/>
    <w:rsid w:val="00A6574C"/>
    <w:rsid w:val="00A7626C"/>
    <w:rsid w:val="00A76492"/>
    <w:rsid w:val="00A82149"/>
    <w:rsid w:val="00A9090C"/>
    <w:rsid w:val="00A90B56"/>
    <w:rsid w:val="00A9345B"/>
    <w:rsid w:val="00A93F82"/>
    <w:rsid w:val="00A95CE0"/>
    <w:rsid w:val="00A95F5E"/>
    <w:rsid w:val="00A96A96"/>
    <w:rsid w:val="00A96E49"/>
    <w:rsid w:val="00AA1ADA"/>
    <w:rsid w:val="00AA6527"/>
    <w:rsid w:val="00AB12BE"/>
    <w:rsid w:val="00AB28F9"/>
    <w:rsid w:val="00AC2F78"/>
    <w:rsid w:val="00AC3621"/>
    <w:rsid w:val="00AC3655"/>
    <w:rsid w:val="00AC4A4B"/>
    <w:rsid w:val="00AD0EED"/>
    <w:rsid w:val="00AD5D15"/>
    <w:rsid w:val="00AE0090"/>
    <w:rsid w:val="00AE0715"/>
    <w:rsid w:val="00AE2F55"/>
    <w:rsid w:val="00AE7546"/>
    <w:rsid w:val="00AF2AF3"/>
    <w:rsid w:val="00AF49EA"/>
    <w:rsid w:val="00AF4C9D"/>
    <w:rsid w:val="00AF51A5"/>
    <w:rsid w:val="00AF5419"/>
    <w:rsid w:val="00AF74CC"/>
    <w:rsid w:val="00B00F78"/>
    <w:rsid w:val="00B0627C"/>
    <w:rsid w:val="00B13376"/>
    <w:rsid w:val="00B13F1E"/>
    <w:rsid w:val="00B15DF1"/>
    <w:rsid w:val="00B211AE"/>
    <w:rsid w:val="00B23B8C"/>
    <w:rsid w:val="00B279F2"/>
    <w:rsid w:val="00B34FE7"/>
    <w:rsid w:val="00B35073"/>
    <w:rsid w:val="00B45DF0"/>
    <w:rsid w:val="00B46A8E"/>
    <w:rsid w:val="00B77BA8"/>
    <w:rsid w:val="00B80BEE"/>
    <w:rsid w:val="00B92BE9"/>
    <w:rsid w:val="00B958E6"/>
    <w:rsid w:val="00BA27AF"/>
    <w:rsid w:val="00BA4F4B"/>
    <w:rsid w:val="00BA6932"/>
    <w:rsid w:val="00BB1BF9"/>
    <w:rsid w:val="00BB1E47"/>
    <w:rsid w:val="00BB2F42"/>
    <w:rsid w:val="00BC0D81"/>
    <w:rsid w:val="00BC4022"/>
    <w:rsid w:val="00BD2BF5"/>
    <w:rsid w:val="00BD2F06"/>
    <w:rsid w:val="00BD6D3E"/>
    <w:rsid w:val="00BD746E"/>
    <w:rsid w:val="00BE1162"/>
    <w:rsid w:val="00BE4C3F"/>
    <w:rsid w:val="00BE67B4"/>
    <w:rsid w:val="00BF6BBF"/>
    <w:rsid w:val="00BF6E72"/>
    <w:rsid w:val="00C0010B"/>
    <w:rsid w:val="00C001C2"/>
    <w:rsid w:val="00C00C9F"/>
    <w:rsid w:val="00C05B30"/>
    <w:rsid w:val="00C05FA8"/>
    <w:rsid w:val="00C07B3F"/>
    <w:rsid w:val="00C1106B"/>
    <w:rsid w:val="00C118FB"/>
    <w:rsid w:val="00C2036B"/>
    <w:rsid w:val="00C24CCF"/>
    <w:rsid w:val="00C305D9"/>
    <w:rsid w:val="00C336CF"/>
    <w:rsid w:val="00C34D13"/>
    <w:rsid w:val="00C41E41"/>
    <w:rsid w:val="00C46968"/>
    <w:rsid w:val="00C47CF8"/>
    <w:rsid w:val="00C53C49"/>
    <w:rsid w:val="00C639FA"/>
    <w:rsid w:val="00C70017"/>
    <w:rsid w:val="00C746B7"/>
    <w:rsid w:val="00C776EA"/>
    <w:rsid w:val="00C85FDC"/>
    <w:rsid w:val="00C865BB"/>
    <w:rsid w:val="00C87531"/>
    <w:rsid w:val="00C92020"/>
    <w:rsid w:val="00CA0D6C"/>
    <w:rsid w:val="00CA1D8C"/>
    <w:rsid w:val="00CA4099"/>
    <w:rsid w:val="00CA40D7"/>
    <w:rsid w:val="00CB0D99"/>
    <w:rsid w:val="00CB4D9E"/>
    <w:rsid w:val="00CC0239"/>
    <w:rsid w:val="00CD71FB"/>
    <w:rsid w:val="00CD7C97"/>
    <w:rsid w:val="00CE0CA3"/>
    <w:rsid w:val="00CE0F4C"/>
    <w:rsid w:val="00CE4018"/>
    <w:rsid w:val="00CE5CB3"/>
    <w:rsid w:val="00CF61F7"/>
    <w:rsid w:val="00D12F68"/>
    <w:rsid w:val="00D151E9"/>
    <w:rsid w:val="00D1615F"/>
    <w:rsid w:val="00D21EA5"/>
    <w:rsid w:val="00D22D5E"/>
    <w:rsid w:val="00D27D14"/>
    <w:rsid w:val="00D27FBF"/>
    <w:rsid w:val="00D3065F"/>
    <w:rsid w:val="00D35045"/>
    <w:rsid w:val="00D4139E"/>
    <w:rsid w:val="00D42014"/>
    <w:rsid w:val="00D43834"/>
    <w:rsid w:val="00D563DF"/>
    <w:rsid w:val="00D60BD2"/>
    <w:rsid w:val="00D64FA8"/>
    <w:rsid w:val="00D82B88"/>
    <w:rsid w:val="00D922CB"/>
    <w:rsid w:val="00D95C0E"/>
    <w:rsid w:val="00DC469E"/>
    <w:rsid w:val="00DC5385"/>
    <w:rsid w:val="00DD3180"/>
    <w:rsid w:val="00DE4D5B"/>
    <w:rsid w:val="00DE7181"/>
    <w:rsid w:val="00DF2824"/>
    <w:rsid w:val="00DF6057"/>
    <w:rsid w:val="00DF7482"/>
    <w:rsid w:val="00E004FE"/>
    <w:rsid w:val="00E03C32"/>
    <w:rsid w:val="00E05073"/>
    <w:rsid w:val="00E05563"/>
    <w:rsid w:val="00E15537"/>
    <w:rsid w:val="00E15970"/>
    <w:rsid w:val="00E25A94"/>
    <w:rsid w:val="00E327D3"/>
    <w:rsid w:val="00E33435"/>
    <w:rsid w:val="00E33E2D"/>
    <w:rsid w:val="00E36955"/>
    <w:rsid w:val="00E416AD"/>
    <w:rsid w:val="00E42B94"/>
    <w:rsid w:val="00E43165"/>
    <w:rsid w:val="00E620EB"/>
    <w:rsid w:val="00E75223"/>
    <w:rsid w:val="00E75E32"/>
    <w:rsid w:val="00E771C9"/>
    <w:rsid w:val="00E94162"/>
    <w:rsid w:val="00E95011"/>
    <w:rsid w:val="00E97FAF"/>
    <w:rsid w:val="00EA40BC"/>
    <w:rsid w:val="00EA49D1"/>
    <w:rsid w:val="00EB2334"/>
    <w:rsid w:val="00EB5897"/>
    <w:rsid w:val="00EB6392"/>
    <w:rsid w:val="00EB7108"/>
    <w:rsid w:val="00EC0F9A"/>
    <w:rsid w:val="00EC14E1"/>
    <w:rsid w:val="00EC55D1"/>
    <w:rsid w:val="00ED31BE"/>
    <w:rsid w:val="00ED6FF3"/>
    <w:rsid w:val="00ED7741"/>
    <w:rsid w:val="00EE1DA0"/>
    <w:rsid w:val="00EE447F"/>
    <w:rsid w:val="00EE7264"/>
    <w:rsid w:val="00EF4B66"/>
    <w:rsid w:val="00EF5585"/>
    <w:rsid w:val="00F07695"/>
    <w:rsid w:val="00F16103"/>
    <w:rsid w:val="00F16982"/>
    <w:rsid w:val="00F2127C"/>
    <w:rsid w:val="00F23927"/>
    <w:rsid w:val="00F40526"/>
    <w:rsid w:val="00F411AC"/>
    <w:rsid w:val="00F41E10"/>
    <w:rsid w:val="00F43086"/>
    <w:rsid w:val="00F501D5"/>
    <w:rsid w:val="00F5114B"/>
    <w:rsid w:val="00F54C33"/>
    <w:rsid w:val="00F557E8"/>
    <w:rsid w:val="00F6075B"/>
    <w:rsid w:val="00F60807"/>
    <w:rsid w:val="00F64412"/>
    <w:rsid w:val="00F77465"/>
    <w:rsid w:val="00FA187E"/>
    <w:rsid w:val="00FB397F"/>
    <w:rsid w:val="00FB51C1"/>
    <w:rsid w:val="00FC286D"/>
    <w:rsid w:val="00FC47E2"/>
    <w:rsid w:val="00FC568F"/>
    <w:rsid w:val="00FD6F15"/>
    <w:rsid w:val="00FE6FD8"/>
    <w:rsid w:val="00FF358B"/>
    <w:rsid w:val="00FF536F"/>
    <w:rsid w:val="00FF5475"/>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CC5B"/>
  <w15:docId w15:val="{0925C636-572F-4C79-8B97-E95E6EA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2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203"/>
    <w:rPr>
      <w:rFonts w:ascii="Tahoma" w:hAnsi="Tahoma" w:cs="Tahoma"/>
      <w:sz w:val="16"/>
      <w:szCs w:val="16"/>
    </w:rPr>
  </w:style>
  <w:style w:type="character" w:customStyle="1" w:styleId="BalloonTextChar">
    <w:name w:val="Balloon Text Char"/>
    <w:basedOn w:val="DefaultParagraphFont"/>
    <w:link w:val="BalloonText"/>
    <w:uiPriority w:val="99"/>
    <w:semiHidden/>
    <w:rsid w:val="00712203"/>
    <w:rPr>
      <w:rFonts w:ascii="Tahoma" w:hAnsi="Tahoma" w:cs="Tahoma"/>
      <w:sz w:val="16"/>
      <w:szCs w:val="16"/>
      <w:lang w:val="en-CA"/>
    </w:rPr>
  </w:style>
  <w:style w:type="table" w:styleId="TableGrid">
    <w:name w:val="Table Grid"/>
    <w:basedOn w:val="TableNormal"/>
    <w:uiPriority w:val="39"/>
    <w:rsid w:val="0018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BED"/>
    <w:rPr>
      <w:sz w:val="16"/>
      <w:szCs w:val="16"/>
    </w:rPr>
  </w:style>
  <w:style w:type="paragraph" w:styleId="CommentText">
    <w:name w:val="annotation text"/>
    <w:basedOn w:val="Normal"/>
    <w:link w:val="CommentTextChar"/>
    <w:uiPriority w:val="99"/>
    <w:semiHidden/>
    <w:unhideWhenUsed/>
    <w:rsid w:val="001A4BED"/>
    <w:rPr>
      <w:szCs w:val="20"/>
    </w:rPr>
  </w:style>
  <w:style w:type="character" w:customStyle="1" w:styleId="CommentTextChar">
    <w:name w:val="Comment Text Char"/>
    <w:basedOn w:val="DefaultParagraphFont"/>
    <w:link w:val="CommentText"/>
    <w:uiPriority w:val="99"/>
    <w:semiHidden/>
    <w:rsid w:val="001A4BED"/>
    <w:rPr>
      <w:szCs w:val="20"/>
      <w:lang w:val="en-CA"/>
    </w:rPr>
  </w:style>
  <w:style w:type="paragraph" w:styleId="CommentSubject">
    <w:name w:val="annotation subject"/>
    <w:basedOn w:val="CommentText"/>
    <w:next w:val="CommentText"/>
    <w:link w:val="CommentSubjectChar"/>
    <w:uiPriority w:val="99"/>
    <w:semiHidden/>
    <w:unhideWhenUsed/>
    <w:rsid w:val="001A4BED"/>
    <w:rPr>
      <w:b/>
      <w:bCs/>
    </w:rPr>
  </w:style>
  <w:style w:type="character" w:customStyle="1" w:styleId="CommentSubjectChar">
    <w:name w:val="Comment Subject Char"/>
    <w:basedOn w:val="CommentTextChar"/>
    <w:link w:val="CommentSubject"/>
    <w:uiPriority w:val="99"/>
    <w:semiHidden/>
    <w:rsid w:val="001A4BED"/>
    <w:rPr>
      <w:b/>
      <w:bCs/>
      <w:szCs w:val="20"/>
      <w:lang w:val="en-CA"/>
    </w:rPr>
  </w:style>
  <w:style w:type="paragraph" w:styleId="ListParagraph">
    <w:name w:val="List Paragraph"/>
    <w:basedOn w:val="Normal"/>
    <w:uiPriority w:val="34"/>
    <w:qFormat/>
    <w:rsid w:val="00884EEB"/>
    <w:pPr>
      <w:spacing w:after="200" w:line="276" w:lineRule="auto"/>
      <w:ind w:left="720"/>
      <w:contextualSpacing/>
    </w:pPr>
    <w:rPr>
      <w:rFonts w:asciiTheme="minorHAnsi" w:hAnsiTheme="minorHAnsi"/>
      <w:sz w:val="22"/>
    </w:rPr>
  </w:style>
  <w:style w:type="paragraph" w:customStyle="1" w:styleId="Default">
    <w:name w:val="Default"/>
    <w:rsid w:val="00884EEB"/>
    <w:pPr>
      <w:autoSpaceDE w:val="0"/>
      <w:autoSpaceDN w:val="0"/>
      <w:adjustRightInd w:val="0"/>
    </w:pPr>
    <w:rPr>
      <w:rFonts w:cs="Arial"/>
      <w:color w:val="000000"/>
      <w:sz w:val="24"/>
      <w:szCs w:val="24"/>
      <w:lang w:val="en-CA"/>
    </w:rPr>
  </w:style>
  <w:style w:type="paragraph" w:styleId="Header">
    <w:name w:val="header"/>
    <w:basedOn w:val="Normal"/>
    <w:link w:val="HeaderChar"/>
    <w:rsid w:val="00FA187E"/>
    <w:pPr>
      <w:tabs>
        <w:tab w:val="center" w:pos="4320"/>
        <w:tab w:val="right" w:pos="8640"/>
      </w:tabs>
      <w:jc w:val="both"/>
    </w:pPr>
    <w:rPr>
      <w:rFonts w:ascii="CG Omega" w:eastAsia="Times New Roman" w:hAnsi="CG Omega" w:cs="Times New Roman"/>
      <w:sz w:val="22"/>
      <w:szCs w:val="20"/>
    </w:rPr>
  </w:style>
  <w:style w:type="character" w:customStyle="1" w:styleId="HeaderChar">
    <w:name w:val="Header Char"/>
    <w:basedOn w:val="DefaultParagraphFont"/>
    <w:link w:val="Header"/>
    <w:rsid w:val="00FA187E"/>
    <w:rPr>
      <w:rFonts w:ascii="CG Omega" w:eastAsia="Times New Roman" w:hAnsi="CG Omega" w:cs="Times New Roman"/>
      <w:sz w:val="22"/>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426">
      <w:bodyDiv w:val="1"/>
      <w:marLeft w:val="0"/>
      <w:marRight w:val="0"/>
      <w:marTop w:val="0"/>
      <w:marBottom w:val="0"/>
      <w:divBdr>
        <w:top w:val="none" w:sz="0" w:space="0" w:color="auto"/>
        <w:left w:val="none" w:sz="0" w:space="0" w:color="auto"/>
        <w:bottom w:val="none" w:sz="0" w:space="0" w:color="auto"/>
        <w:right w:val="none" w:sz="0" w:space="0" w:color="auto"/>
      </w:divBdr>
    </w:div>
    <w:div w:id="170531340">
      <w:bodyDiv w:val="1"/>
      <w:marLeft w:val="0"/>
      <w:marRight w:val="0"/>
      <w:marTop w:val="0"/>
      <w:marBottom w:val="0"/>
      <w:divBdr>
        <w:top w:val="none" w:sz="0" w:space="0" w:color="auto"/>
        <w:left w:val="none" w:sz="0" w:space="0" w:color="auto"/>
        <w:bottom w:val="none" w:sz="0" w:space="0" w:color="auto"/>
        <w:right w:val="none" w:sz="0" w:space="0" w:color="auto"/>
      </w:divBdr>
    </w:div>
    <w:div w:id="310719978">
      <w:bodyDiv w:val="1"/>
      <w:marLeft w:val="0"/>
      <w:marRight w:val="0"/>
      <w:marTop w:val="0"/>
      <w:marBottom w:val="0"/>
      <w:divBdr>
        <w:top w:val="none" w:sz="0" w:space="0" w:color="auto"/>
        <w:left w:val="none" w:sz="0" w:space="0" w:color="auto"/>
        <w:bottom w:val="none" w:sz="0" w:space="0" w:color="auto"/>
        <w:right w:val="none" w:sz="0" w:space="0" w:color="auto"/>
      </w:divBdr>
    </w:div>
    <w:div w:id="1275869463">
      <w:bodyDiv w:val="1"/>
      <w:marLeft w:val="0"/>
      <w:marRight w:val="0"/>
      <w:marTop w:val="0"/>
      <w:marBottom w:val="0"/>
      <w:divBdr>
        <w:top w:val="none" w:sz="0" w:space="0" w:color="auto"/>
        <w:left w:val="none" w:sz="0" w:space="0" w:color="auto"/>
        <w:bottom w:val="none" w:sz="0" w:space="0" w:color="auto"/>
        <w:right w:val="none" w:sz="0" w:space="0" w:color="auto"/>
      </w:divBdr>
      <w:divsChild>
        <w:div w:id="1459496766">
          <w:marLeft w:val="547"/>
          <w:marRight w:val="0"/>
          <w:marTop w:val="60"/>
          <w:marBottom w:val="120"/>
          <w:divBdr>
            <w:top w:val="none" w:sz="0" w:space="0" w:color="auto"/>
            <w:left w:val="none" w:sz="0" w:space="0" w:color="auto"/>
            <w:bottom w:val="none" w:sz="0" w:space="0" w:color="auto"/>
            <w:right w:val="none" w:sz="0" w:space="0" w:color="auto"/>
          </w:divBdr>
        </w:div>
        <w:div w:id="1538853081">
          <w:marLeft w:val="547"/>
          <w:marRight w:val="0"/>
          <w:marTop w:val="60"/>
          <w:marBottom w:val="120"/>
          <w:divBdr>
            <w:top w:val="none" w:sz="0" w:space="0" w:color="auto"/>
            <w:left w:val="none" w:sz="0" w:space="0" w:color="auto"/>
            <w:bottom w:val="none" w:sz="0" w:space="0" w:color="auto"/>
            <w:right w:val="none" w:sz="0" w:space="0" w:color="auto"/>
          </w:divBdr>
        </w:div>
        <w:div w:id="990987713">
          <w:marLeft w:val="547"/>
          <w:marRight w:val="0"/>
          <w:marTop w:val="60"/>
          <w:marBottom w:val="120"/>
          <w:divBdr>
            <w:top w:val="none" w:sz="0" w:space="0" w:color="auto"/>
            <w:left w:val="none" w:sz="0" w:space="0" w:color="auto"/>
            <w:bottom w:val="none" w:sz="0" w:space="0" w:color="auto"/>
            <w:right w:val="none" w:sz="0" w:space="0" w:color="auto"/>
          </w:divBdr>
        </w:div>
        <w:div w:id="1085953012">
          <w:marLeft w:val="547"/>
          <w:marRight w:val="0"/>
          <w:marTop w:val="60"/>
          <w:marBottom w:val="120"/>
          <w:divBdr>
            <w:top w:val="none" w:sz="0" w:space="0" w:color="auto"/>
            <w:left w:val="none" w:sz="0" w:space="0" w:color="auto"/>
            <w:bottom w:val="none" w:sz="0" w:space="0" w:color="auto"/>
            <w:right w:val="none" w:sz="0" w:space="0" w:color="auto"/>
          </w:divBdr>
        </w:div>
        <w:div w:id="1878425227">
          <w:marLeft w:val="547"/>
          <w:marRight w:val="0"/>
          <w:marTop w:val="60"/>
          <w:marBottom w:val="120"/>
          <w:divBdr>
            <w:top w:val="none" w:sz="0" w:space="0" w:color="auto"/>
            <w:left w:val="none" w:sz="0" w:space="0" w:color="auto"/>
            <w:bottom w:val="none" w:sz="0" w:space="0" w:color="auto"/>
            <w:right w:val="none" w:sz="0" w:space="0" w:color="auto"/>
          </w:divBdr>
        </w:div>
      </w:divsChild>
    </w:div>
    <w:div w:id="1399473079">
      <w:bodyDiv w:val="1"/>
      <w:marLeft w:val="0"/>
      <w:marRight w:val="0"/>
      <w:marTop w:val="0"/>
      <w:marBottom w:val="0"/>
      <w:divBdr>
        <w:top w:val="none" w:sz="0" w:space="0" w:color="auto"/>
        <w:left w:val="none" w:sz="0" w:space="0" w:color="auto"/>
        <w:bottom w:val="none" w:sz="0" w:space="0" w:color="auto"/>
        <w:right w:val="none" w:sz="0" w:space="0" w:color="auto"/>
      </w:divBdr>
    </w:div>
    <w:div w:id="1747262617">
      <w:bodyDiv w:val="1"/>
      <w:marLeft w:val="0"/>
      <w:marRight w:val="0"/>
      <w:marTop w:val="0"/>
      <w:marBottom w:val="0"/>
      <w:divBdr>
        <w:top w:val="none" w:sz="0" w:space="0" w:color="auto"/>
        <w:left w:val="none" w:sz="0" w:space="0" w:color="auto"/>
        <w:bottom w:val="none" w:sz="0" w:space="0" w:color="auto"/>
        <w:right w:val="none" w:sz="0" w:space="0" w:color="auto"/>
      </w:divBdr>
    </w:div>
    <w:div w:id="1830292933">
      <w:bodyDiv w:val="1"/>
      <w:marLeft w:val="0"/>
      <w:marRight w:val="0"/>
      <w:marTop w:val="0"/>
      <w:marBottom w:val="0"/>
      <w:divBdr>
        <w:top w:val="none" w:sz="0" w:space="0" w:color="auto"/>
        <w:left w:val="none" w:sz="0" w:space="0" w:color="auto"/>
        <w:bottom w:val="none" w:sz="0" w:space="0" w:color="auto"/>
        <w:right w:val="none" w:sz="0" w:space="0" w:color="auto"/>
      </w:divBdr>
      <w:divsChild>
        <w:div w:id="1102842612">
          <w:marLeft w:val="547"/>
          <w:marRight w:val="0"/>
          <w:marTop w:val="60"/>
          <w:marBottom w:val="120"/>
          <w:divBdr>
            <w:top w:val="none" w:sz="0" w:space="0" w:color="auto"/>
            <w:left w:val="none" w:sz="0" w:space="0" w:color="auto"/>
            <w:bottom w:val="none" w:sz="0" w:space="0" w:color="auto"/>
            <w:right w:val="none" w:sz="0" w:space="0" w:color="auto"/>
          </w:divBdr>
        </w:div>
        <w:div w:id="460850445">
          <w:marLeft w:val="547"/>
          <w:marRight w:val="0"/>
          <w:marTop w:val="60"/>
          <w:marBottom w:val="120"/>
          <w:divBdr>
            <w:top w:val="none" w:sz="0" w:space="0" w:color="auto"/>
            <w:left w:val="none" w:sz="0" w:space="0" w:color="auto"/>
            <w:bottom w:val="none" w:sz="0" w:space="0" w:color="auto"/>
            <w:right w:val="none" w:sz="0" w:space="0" w:color="auto"/>
          </w:divBdr>
        </w:div>
        <w:div w:id="1471434872">
          <w:marLeft w:val="547"/>
          <w:marRight w:val="0"/>
          <w:marTop w:val="60"/>
          <w:marBottom w:val="120"/>
          <w:divBdr>
            <w:top w:val="none" w:sz="0" w:space="0" w:color="auto"/>
            <w:left w:val="none" w:sz="0" w:space="0" w:color="auto"/>
            <w:bottom w:val="none" w:sz="0" w:space="0" w:color="auto"/>
            <w:right w:val="none" w:sz="0" w:space="0" w:color="auto"/>
          </w:divBdr>
        </w:div>
        <w:div w:id="872695910">
          <w:marLeft w:val="547"/>
          <w:marRight w:val="0"/>
          <w:marTop w:val="60"/>
          <w:marBottom w:val="120"/>
          <w:divBdr>
            <w:top w:val="none" w:sz="0" w:space="0" w:color="auto"/>
            <w:left w:val="none" w:sz="0" w:space="0" w:color="auto"/>
            <w:bottom w:val="none" w:sz="0" w:space="0" w:color="auto"/>
            <w:right w:val="none" w:sz="0" w:space="0" w:color="auto"/>
          </w:divBdr>
        </w:div>
        <w:div w:id="217018476">
          <w:marLeft w:val="547"/>
          <w:marRight w:val="0"/>
          <w:marTop w:val="60"/>
          <w:marBottom w:val="120"/>
          <w:divBdr>
            <w:top w:val="none" w:sz="0" w:space="0" w:color="auto"/>
            <w:left w:val="none" w:sz="0" w:space="0" w:color="auto"/>
            <w:bottom w:val="none" w:sz="0" w:space="0" w:color="auto"/>
            <w:right w:val="none" w:sz="0" w:space="0" w:color="auto"/>
          </w:divBdr>
        </w:div>
        <w:div w:id="702829657">
          <w:marLeft w:val="547"/>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4e5390-2f62-46c0-a88b-105fe875c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28130AC82CC4CAE293214859921D7" ma:contentTypeVersion="4" ma:contentTypeDescription="Create a new document." ma:contentTypeScope="" ma:versionID="9dd18e0371b1565ea43f58cc76b4fd9c">
  <xsd:schema xmlns:xsd="http://www.w3.org/2001/XMLSchema" xmlns:xs="http://www.w3.org/2001/XMLSchema" xmlns:p="http://schemas.microsoft.com/office/2006/metadata/properties" xmlns:ns3="e14e5390-2f62-46c0-a88b-105fe875c66f" targetNamespace="http://schemas.microsoft.com/office/2006/metadata/properties" ma:root="true" ma:fieldsID="ba9d9cfcb59f2a68d5894d4be30feb93" ns3:_="">
    <xsd:import namespace="e14e5390-2f62-46c0-a88b-105fe875c66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e5390-2f62-46c0-a88b-105fe875c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CCF1A-F517-4692-A29C-06A5F5E254DD}">
  <ds:schemaRefs>
    <ds:schemaRef ds:uri="http://schemas.microsoft.com/office/2006/metadata/properties"/>
    <ds:schemaRef ds:uri="http://schemas.microsoft.com/office/infopath/2007/PartnerControls"/>
    <ds:schemaRef ds:uri="e14e5390-2f62-46c0-a88b-105fe875c66f"/>
  </ds:schemaRefs>
</ds:datastoreItem>
</file>

<file path=customXml/itemProps2.xml><?xml version="1.0" encoding="utf-8"?>
<ds:datastoreItem xmlns:ds="http://schemas.openxmlformats.org/officeDocument/2006/customXml" ds:itemID="{6B69EFDC-C1F7-449F-B42E-AFE027D774D3}">
  <ds:schemaRefs>
    <ds:schemaRef ds:uri="http://schemas.microsoft.com/sharepoint/v3/contenttype/forms"/>
  </ds:schemaRefs>
</ds:datastoreItem>
</file>

<file path=customXml/itemProps3.xml><?xml version="1.0" encoding="utf-8"?>
<ds:datastoreItem xmlns:ds="http://schemas.openxmlformats.org/officeDocument/2006/customXml" ds:itemID="{DA61AB8E-7B61-4621-AE39-0CC15FCD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e5390-2f62-46c0-a88b-105fe875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4B74F-8256-484D-8D50-1D780ED9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dc:creator>
  <cp:lastModifiedBy>Brianna Gordon</cp:lastModifiedBy>
  <cp:revision>2</cp:revision>
  <cp:lastPrinted>2020-11-30T20:38:00Z</cp:lastPrinted>
  <dcterms:created xsi:type="dcterms:W3CDTF">2024-01-18T20:10:00Z</dcterms:created>
  <dcterms:modified xsi:type="dcterms:W3CDTF">2024-01-18T20:10:00Z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0x0101007BF28130AC82CC4CAE293214859921D7</vt:lpwstr>
  </property>
</Properties>
</file>